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396" w:rsidRPr="00190D7D" w:rsidRDefault="00517396" w:rsidP="00517396">
      <w:pPr>
        <w:jc w:val="center"/>
        <w:rPr>
          <w:sz w:val="24"/>
          <w:szCs w:val="24"/>
        </w:rPr>
      </w:pPr>
      <w:r w:rsidRPr="00190D7D">
        <w:rPr>
          <w:sz w:val="24"/>
          <w:szCs w:val="24"/>
        </w:rPr>
        <w:t xml:space="preserve">Министерство </w:t>
      </w:r>
      <w:r w:rsidR="00B11897">
        <w:rPr>
          <w:sz w:val="24"/>
          <w:szCs w:val="24"/>
        </w:rPr>
        <w:t>просвещения</w:t>
      </w:r>
      <w:r>
        <w:rPr>
          <w:sz w:val="24"/>
          <w:szCs w:val="24"/>
        </w:rPr>
        <w:t xml:space="preserve"> Российской Федерации</w:t>
      </w:r>
    </w:p>
    <w:p w:rsidR="00517396" w:rsidRPr="00190D7D" w:rsidRDefault="00517396" w:rsidP="00517396">
      <w:pPr>
        <w:jc w:val="center"/>
        <w:rPr>
          <w:sz w:val="24"/>
          <w:szCs w:val="24"/>
        </w:rPr>
      </w:pPr>
      <w:r w:rsidRPr="00190D7D">
        <w:rPr>
          <w:sz w:val="24"/>
          <w:szCs w:val="24"/>
        </w:rPr>
        <w:t>Чувашский государственный педагогический университет им. И. Я. Яковлева</w:t>
      </w:r>
    </w:p>
    <w:p w:rsidR="00517396" w:rsidRPr="00190D7D" w:rsidRDefault="00517396" w:rsidP="00517396">
      <w:pPr>
        <w:shd w:val="clear" w:color="auto" w:fill="FFFFFF"/>
        <w:jc w:val="center"/>
        <w:rPr>
          <w:color w:val="002060"/>
          <w:sz w:val="24"/>
          <w:szCs w:val="24"/>
        </w:rPr>
      </w:pPr>
      <w:r w:rsidRPr="00190D7D">
        <w:rPr>
          <w:sz w:val="24"/>
          <w:szCs w:val="24"/>
        </w:rPr>
        <w:t>Научно-исследовательский институт этнопедагогики им</w:t>
      </w:r>
      <w:r>
        <w:rPr>
          <w:sz w:val="24"/>
          <w:szCs w:val="24"/>
        </w:rPr>
        <w:t>ени</w:t>
      </w:r>
      <w:r w:rsidRPr="00190D7D">
        <w:rPr>
          <w:sz w:val="24"/>
          <w:szCs w:val="24"/>
        </w:rPr>
        <w:t xml:space="preserve"> академика РАО Г. Н. Волкова</w:t>
      </w:r>
    </w:p>
    <w:p w:rsidR="00C1447E" w:rsidRDefault="00C1447E" w:rsidP="00842A97">
      <w:pPr>
        <w:jc w:val="center"/>
        <w:rPr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1447E" w:rsidTr="00C1447E">
        <w:tc>
          <w:tcPr>
            <w:tcW w:w="3190" w:type="dxa"/>
          </w:tcPr>
          <w:p w:rsidR="00C1447E" w:rsidRDefault="00C1447E" w:rsidP="00842A97">
            <w:pPr>
              <w:jc w:val="center"/>
              <w:rPr>
                <w:sz w:val="24"/>
                <w:szCs w:val="24"/>
              </w:rPr>
            </w:pPr>
          </w:p>
          <w:p w:rsidR="00C1447E" w:rsidRDefault="00C1447E" w:rsidP="00842A9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76CEF19" wp14:editId="791D4B8D">
                  <wp:extent cx="1682797" cy="893578"/>
                  <wp:effectExtent l="0" t="0" r="0" b="1905"/>
                  <wp:docPr id="16" name="Рисунок 16" descr="C:\Users\GK230\Desktop\Служебные документы\95 лет\95\конф июнь 2022\Логотип ЧГПУ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GK230\Desktop\Служебные документы\95 лет\95\конф июнь 2022\Логотип ЧГПУ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822" cy="895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C1447E" w:rsidRDefault="00C1447E" w:rsidP="00842A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C1447E" w:rsidRDefault="00C1447E" w:rsidP="00842A97">
            <w:pPr>
              <w:jc w:val="center"/>
              <w:rPr>
                <w:sz w:val="24"/>
                <w:szCs w:val="24"/>
              </w:rPr>
            </w:pPr>
          </w:p>
          <w:p w:rsidR="00C1447E" w:rsidRDefault="001F2CAE" w:rsidP="00842A9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048AE112" wp14:editId="5EE9226A">
                  <wp:simplePos x="0" y="0"/>
                  <wp:positionH relativeFrom="column">
                    <wp:posOffset>507365</wp:posOffset>
                  </wp:positionH>
                  <wp:positionV relativeFrom="paragraph">
                    <wp:posOffset>-6985</wp:posOffset>
                  </wp:positionV>
                  <wp:extent cx="876300" cy="828675"/>
                  <wp:effectExtent l="0" t="0" r="0" b="9525"/>
                  <wp:wrapThrough wrapText="bothSides">
                    <wp:wrapPolygon edited="0">
                      <wp:start x="0" y="0"/>
                      <wp:lineTo x="0" y="21352"/>
                      <wp:lineTo x="21130" y="21352"/>
                      <wp:lineTo x="21130" y="0"/>
                      <wp:lineTo x="0" y="0"/>
                    </wp:wrapPolygon>
                  </wp:wrapThrough>
                  <wp:docPr id="2" name="Рисунок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447E" w:rsidRDefault="00C1447E" w:rsidP="00842A9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1447E" w:rsidRDefault="00C1447E" w:rsidP="00C94888">
      <w:pPr>
        <w:jc w:val="center"/>
        <w:rPr>
          <w:sz w:val="24"/>
          <w:szCs w:val="24"/>
        </w:rPr>
      </w:pPr>
    </w:p>
    <w:p w:rsidR="00D10E6A" w:rsidRDefault="00D10E6A" w:rsidP="00517396">
      <w:pPr>
        <w:spacing w:line="360" w:lineRule="auto"/>
        <w:jc w:val="center"/>
        <w:rPr>
          <w:b/>
          <w:caps/>
        </w:rPr>
      </w:pPr>
    </w:p>
    <w:p w:rsidR="00517396" w:rsidRDefault="00517396" w:rsidP="00517396">
      <w:pPr>
        <w:spacing w:line="360" w:lineRule="auto"/>
        <w:jc w:val="center"/>
        <w:rPr>
          <w:b/>
          <w:caps/>
        </w:rPr>
      </w:pPr>
      <w:r>
        <w:rPr>
          <w:b/>
          <w:caps/>
        </w:rPr>
        <w:t xml:space="preserve">Информационное письмо </w:t>
      </w:r>
    </w:p>
    <w:p w:rsidR="00517396" w:rsidRDefault="00517396" w:rsidP="00517396">
      <w:pPr>
        <w:spacing w:line="360" w:lineRule="auto"/>
        <w:jc w:val="center"/>
        <w:rPr>
          <w:b/>
          <w:caps/>
        </w:rPr>
      </w:pPr>
    </w:p>
    <w:p w:rsidR="00517396" w:rsidRPr="00517396" w:rsidRDefault="00517396" w:rsidP="00517396">
      <w:pPr>
        <w:jc w:val="center"/>
        <w:rPr>
          <w:sz w:val="24"/>
          <w:szCs w:val="24"/>
        </w:rPr>
      </w:pPr>
      <w:r w:rsidRPr="00517396">
        <w:rPr>
          <w:sz w:val="24"/>
          <w:szCs w:val="24"/>
        </w:rPr>
        <w:t>Уважаемые коллеги!</w:t>
      </w:r>
    </w:p>
    <w:p w:rsidR="00517396" w:rsidRPr="00517396" w:rsidRDefault="00517396" w:rsidP="00517396">
      <w:pPr>
        <w:jc w:val="center"/>
        <w:rPr>
          <w:sz w:val="24"/>
          <w:szCs w:val="24"/>
        </w:rPr>
      </w:pPr>
      <w:r w:rsidRPr="00517396">
        <w:rPr>
          <w:sz w:val="24"/>
          <w:szCs w:val="24"/>
        </w:rPr>
        <w:t>Приглашаем вас принять участие в работе</w:t>
      </w:r>
    </w:p>
    <w:p w:rsidR="00C1447E" w:rsidRDefault="001F2CAE" w:rsidP="00517396">
      <w:pPr>
        <w:jc w:val="center"/>
        <w:rPr>
          <w:sz w:val="24"/>
          <w:szCs w:val="24"/>
        </w:rPr>
      </w:pPr>
      <w:r>
        <w:rPr>
          <w:sz w:val="24"/>
          <w:szCs w:val="24"/>
        </w:rPr>
        <w:t>Региональ</w:t>
      </w:r>
      <w:r w:rsidR="00F552B4">
        <w:rPr>
          <w:sz w:val="24"/>
          <w:szCs w:val="24"/>
        </w:rPr>
        <w:t>н</w:t>
      </w:r>
      <w:r w:rsidR="00517396" w:rsidRPr="00517396">
        <w:rPr>
          <w:sz w:val="24"/>
          <w:szCs w:val="24"/>
        </w:rPr>
        <w:t>о</w:t>
      </w:r>
      <w:r w:rsidR="00C1447E">
        <w:rPr>
          <w:sz w:val="24"/>
          <w:szCs w:val="24"/>
        </w:rPr>
        <w:t>м</w:t>
      </w:r>
      <w:r w:rsidR="00517396" w:rsidRPr="00517396">
        <w:rPr>
          <w:sz w:val="24"/>
          <w:szCs w:val="24"/>
        </w:rPr>
        <w:t xml:space="preserve"> </w:t>
      </w:r>
      <w:r w:rsidR="00C1447E">
        <w:rPr>
          <w:sz w:val="24"/>
          <w:szCs w:val="24"/>
        </w:rPr>
        <w:t xml:space="preserve">круглом </w:t>
      </w:r>
      <w:proofErr w:type="gramStart"/>
      <w:r w:rsidR="00C1447E">
        <w:rPr>
          <w:sz w:val="24"/>
          <w:szCs w:val="24"/>
        </w:rPr>
        <w:t>столе</w:t>
      </w:r>
      <w:proofErr w:type="gramEnd"/>
      <w:r w:rsidR="00C1447E">
        <w:rPr>
          <w:sz w:val="24"/>
          <w:szCs w:val="24"/>
        </w:rPr>
        <w:t xml:space="preserve"> </w:t>
      </w:r>
    </w:p>
    <w:p w:rsidR="00C1447E" w:rsidRDefault="00C1447E" w:rsidP="00517396">
      <w:pPr>
        <w:jc w:val="center"/>
        <w:rPr>
          <w:sz w:val="24"/>
          <w:szCs w:val="24"/>
        </w:rPr>
      </w:pPr>
    </w:p>
    <w:p w:rsidR="001F2CAE" w:rsidRDefault="00C1447E" w:rsidP="00517396">
      <w:pPr>
        <w:jc w:val="center"/>
        <w:rPr>
          <w:b/>
          <w:sz w:val="36"/>
          <w:szCs w:val="36"/>
        </w:rPr>
      </w:pPr>
      <w:r w:rsidRPr="00C1447E">
        <w:rPr>
          <w:b/>
          <w:sz w:val="36"/>
          <w:szCs w:val="36"/>
        </w:rPr>
        <w:t>«</w:t>
      </w:r>
      <w:proofErr w:type="spellStart"/>
      <w:r w:rsidR="001F2CAE" w:rsidRPr="001F2CAE">
        <w:rPr>
          <w:b/>
          <w:sz w:val="36"/>
          <w:szCs w:val="36"/>
        </w:rPr>
        <w:t>Этнопедагогика</w:t>
      </w:r>
      <w:proofErr w:type="spellEnd"/>
      <w:r w:rsidR="001F2CAE" w:rsidRPr="001F2CAE">
        <w:rPr>
          <w:b/>
          <w:sz w:val="36"/>
          <w:szCs w:val="36"/>
        </w:rPr>
        <w:t xml:space="preserve"> в аспекте межкультурной коммуникации</w:t>
      </w:r>
      <w:r w:rsidRPr="00C1447E">
        <w:rPr>
          <w:b/>
          <w:sz w:val="36"/>
          <w:szCs w:val="36"/>
        </w:rPr>
        <w:t>»</w:t>
      </w:r>
      <w:r w:rsidR="00B11897" w:rsidRPr="00C1447E">
        <w:rPr>
          <w:b/>
          <w:sz w:val="36"/>
          <w:szCs w:val="36"/>
        </w:rPr>
        <w:t>,</w:t>
      </w:r>
    </w:p>
    <w:p w:rsidR="00517396" w:rsidRDefault="001F2CAE" w:rsidP="001F2CAE">
      <w:pPr>
        <w:jc w:val="center"/>
        <w:rPr>
          <w:sz w:val="24"/>
          <w:szCs w:val="24"/>
        </w:rPr>
      </w:pPr>
      <w:r w:rsidRPr="001F2CAE">
        <w:rPr>
          <w:sz w:val="24"/>
          <w:szCs w:val="24"/>
        </w:rPr>
        <w:t xml:space="preserve">посвященного дню рождения академика РАО Г.Н. Волкова </w:t>
      </w:r>
    </w:p>
    <w:p w:rsidR="001F2CAE" w:rsidRPr="001F2CAE" w:rsidRDefault="001F2CAE" w:rsidP="001F2CAE">
      <w:pPr>
        <w:jc w:val="center"/>
        <w:rPr>
          <w:sz w:val="24"/>
          <w:szCs w:val="24"/>
        </w:rPr>
      </w:pPr>
    </w:p>
    <w:p w:rsidR="00517396" w:rsidRDefault="00517396" w:rsidP="00517396">
      <w:pPr>
        <w:jc w:val="center"/>
        <w:rPr>
          <w:sz w:val="24"/>
          <w:szCs w:val="24"/>
        </w:rPr>
      </w:pPr>
      <w:proofErr w:type="gramStart"/>
      <w:r w:rsidRPr="00517396">
        <w:rPr>
          <w:sz w:val="24"/>
          <w:szCs w:val="24"/>
        </w:rPr>
        <w:t>котор</w:t>
      </w:r>
      <w:r w:rsidR="00C1447E">
        <w:rPr>
          <w:sz w:val="24"/>
          <w:szCs w:val="24"/>
        </w:rPr>
        <w:t>ый</w:t>
      </w:r>
      <w:proofErr w:type="gramEnd"/>
      <w:r w:rsidRPr="00517396">
        <w:rPr>
          <w:sz w:val="24"/>
          <w:szCs w:val="24"/>
        </w:rPr>
        <w:t xml:space="preserve"> состоится </w:t>
      </w:r>
      <w:r w:rsidR="00C1447E">
        <w:rPr>
          <w:b/>
          <w:sz w:val="24"/>
          <w:szCs w:val="24"/>
        </w:rPr>
        <w:t>3</w:t>
      </w:r>
      <w:r w:rsidR="001F2CAE">
        <w:rPr>
          <w:b/>
          <w:sz w:val="24"/>
          <w:szCs w:val="24"/>
        </w:rPr>
        <w:t>1</w:t>
      </w:r>
      <w:r w:rsidR="00C1447E">
        <w:rPr>
          <w:b/>
          <w:sz w:val="24"/>
          <w:szCs w:val="24"/>
        </w:rPr>
        <w:t xml:space="preserve"> </w:t>
      </w:r>
      <w:r w:rsidR="001F2CAE">
        <w:rPr>
          <w:b/>
          <w:sz w:val="24"/>
          <w:szCs w:val="24"/>
        </w:rPr>
        <w:t>октября</w:t>
      </w:r>
      <w:r w:rsidR="00F552B4" w:rsidRPr="00F552B4">
        <w:rPr>
          <w:b/>
          <w:sz w:val="24"/>
          <w:szCs w:val="24"/>
        </w:rPr>
        <w:t xml:space="preserve"> 20</w:t>
      </w:r>
      <w:r w:rsidR="00B11897">
        <w:rPr>
          <w:b/>
          <w:sz w:val="24"/>
          <w:szCs w:val="24"/>
        </w:rPr>
        <w:t>2</w:t>
      </w:r>
      <w:r w:rsidR="00C1447E">
        <w:rPr>
          <w:b/>
          <w:sz w:val="24"/>
          <w:szCs w:val="24"/>
        </w:rPr>
        <w:t>3</w:t>
      </w:r>
      <w:r w:rsidR="00F552B4" w:rsidRPr="00F552B4">
        <w:rPr>
          <w:b/>
          <w:sz w:val="24"/>
          <w:szCs w:val="24"/>
        </w:rPr>
        <w:t xml:space="preserve"> года</w:t>
      </w:r>
      <w:r w:rsidRPr="00517396">
        <w:rPr>
          <w:sz w:val="24"/>
          <w:szCs w:val="24"/>
        </w:rPr>
        <w:t>.</w:t>
      </w:r>
    </w:p>
    <w:p w:rsidR="00BC02DB" w:rsidRDefault="00BC02DB" w:rsidP="00517396">
      <w:pPr>
        <w:jc w:val="center"/>
        <w:rPr>
          <w:sz w:val="24"/>
          <w:szCs w:val="24"/>
        </w:rPr>
      </w:pPr>
    </w:p>
    <w:p w:rsidR="00517396" w:rsidRPr="008F460B" w:rsidRDefault="00517396" w:rsidP="008F460B">
      <w:pPr>
        <w:ind w:firstLine="567"/>
        <w:jc w:val="both"/>
        <w:rPr>
          <w:rFonts w:cs="Arial"/>
          <w:sz w:val="24"/>
          <w:szCs w:val="24"/>
        </w:rPr>
      </w:pPr>
      <w:r w:rsidRPr="00517396">
        <w:rPr>
          <w:b/>
          <w:sz w:val="24"/>
          <w:szCs w:val="24"/>
          <w:lang w:val="kk-KZ"/>
        </w:rPr>
        <w:t xml:space="preserve">Цель </w:t>
      </w:r>
      <w:r w:rsidR="008637F4">
        <w:rPr>
          <w:b/>
          <w:sz w:val="24"/>
          <w:szCs w:val="24"/>
          <w:lang w:val="kk-KZ"/>
        </w:rPr>
        <w:t>круглого стола</w:t>
      </w:r>
      <w:r w:rsidRPr="00517396">
        <w:rPr>
          <w:b/>
          <w:sz w:val="24"/>
          <w:szCs w:val="24"/>
          <w:lang w:val="kk-KZ"/>
        </w:rPr>
        <w:t xml:space="preserve">: </w:t>
      </w:r>
      <w:r w:rsidR="001F2CAE" w:rsidRPr="001F2CAE">
        <w:rPr>
          <w:sz w:val="24"/>
          <w:szCs w:val="24"/>
          <w:lang w:val="kk-KZ"/>
        </w:rPr>
        <w:t>обсуждение вопросов, связанных с проблемами этнопедагогики.</w:t>
      </w:r>
    </w:p>
    <w:p w:rsidR="001F2CAE" w:rsidRPr="00290924" w:rsidRDefault="00F552B4" w:rsidP="001F2CAE">
      <w:pPr>
        <w:pStyle w:val="a5"/>
        <w:spacing w:before="0" w:beforeAutospacing="0" w:after="0" w:afterAutospacing="0"/>
        <w:ind w:firstLine="567"/>
        <w:jc w:val="both"/>
        <w:rPr>
          <w:b/>
          <w:bCs/>
        </w:rPr>
      </w:pPr>
      <w:r>
        <w:t xml:space="preserve">К участию в </w:t>
      </w:r>
      <w:r w:rsidR="008F460B">
        <w:t>круглом столе</w:t>
      </w:r>
      <w:r>
        <w:t xml:space="preserve"> приглашаются </w:t>
      </w:r>
      <w:r w:rsidR="001F2CAE" w:rsidRPr="00290924">
        <w:t xml:space="preserve">преподаватели </w:t>
      </w:r>
      <w:r w:rsidR="001F2CAE">
        <w:rPr>
          <w:rStyle w:val="a7"/>
          <w:b w:val="0"/>
          <w:bCs/>
        </w:rPr>
        <w:t>вуз</w:t>
      </w:r>
      <w:r w:rsidR="001F2CAE" w:rsidRPr="00290924">
        <w:rPr>
          <w:rStyle w:val="a7"/>
          <w:b w:val="0"/>
          <w:bCs/>
        </w:rPr>
        <w:t xml:space="preserve">ов и учреждений профессионального образования, молодые ученые, </w:t>
      </w:r>
      <w:r w:rsidR="001F2CAE" w:rsidRPr="00290924">
        <w:t xml:space="preserve">аспиранты и магистранты, работники научно-исследовательских учреждений, учителя и администрация общеобразовательных </w:t>
      </w:r>
      <w:r w:rsidR="001F2CAE">
        <w:t>организаций, дошкольных образовательных учреждений, учреждений дополнительного образования</w:t>
      </w:r>
      <w:r w:rsidR="001F2CAE" w:rsidRPr="00290924">
        <w:rPr>
          <w:rStyle w:val="a7"/>
          <w:b w:val="0"/>
          <w:bCs/>
        </w:rPr>
        <w:t>.</w:t>
      </w:r>
    </w:p>
    <w:p w:rsidR="00517396" w:rsidRPr="00517396" w:rsidRDefault="00517396" w:rsidP="001F2CAE">
      <w:pPr>
        <w:pStyle w:val="a5"/>
        <w:spacing w:before="0" w:beforeAutospacing="0" w:after="0" w:afterAutospacing="0"/>
        <w:ind w:firstLine="567"/>
        <w:jc w:val="both"/>
        <w:rPr>
          <w:b/>
        </w:rPr>
      </w:pPr>
    </w:p>
    <w:p w:rsidR="00517396" w:rsidRPr="00517396" w:rsidRDefault="008F460B" w:rsidP="00D44D8C">
      <w:pPr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круглом столе предполагается </w:t>
      </w:r>
      <w:r w:rsidR="00517396" w:rsidRPr="00517396">
        <w:rPr>
          <w:b/>
          <w:sz w:val="24"/>
          <w:szCs w:val="24"/>
        </w:rPr>
        <w:t>обсу</w:t>
      </w:r>
      <w:r w:rsidR="00D44D8C">
        <w:rPr>
          <w:b/>
          <w:sz w:val="24"/>
          <w:szCs w:val="24"/>
        </w:rPr>
        <w:t>ждени</w:t>
      </w:r>
      <w:r>
        <w:rPr>
          <w:b/>
          <w:sz w:val="24"/>
          <w:szCs w:val="24"/>
        </w:rPr>
        <w:t>е</w:t>
      </w:r>
      <w:r w:rsidR="00517396" w:rsidRPr="0051739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в рамках </w:t>
      </w:r>
      <w:r w:rsidR="00517396" w:rsidRPr="00517396">
        <w:rPr>
          <w:b/>
          <w:sz w:val="24"/>
          <w:szCs w:val="24"/>
        </w:rPr>
        <w:t>следующи</w:t>
      </w:r>
      <w:r w:rsidR="00D44D8C">
        <w:rPr>
          <w:b/>
          <w:sz w:val="24"/>
          <w:szCs w:val="24"/>
        </w:rPr>
        <w:t>х</w:t>
      </w:r>
      <w:r w:rsidR="00517396" w:rsidRPr="00517396">
        <w:rPr>
          <w:b/>
          <w:sz w:val="24"/>
          <w:szCs w:val="24"/>
        </w:rPr>
        <w:t xml:space="preserve"> </w:t>
      </w:r>
      <w:r w:rsidR="00D44D8C">
        <w:rPr>
          <w:b/>
          <w:sz w:val="24"/>
          <w:szCs w:val="24"/>
        </w:rPr>
        <w:t>тематических направлений</w:t>
      </w:r>
      <w:r w:rsidR="00517396" w:rsidRPr="00517396">
        <w:rPr>
          <w:b/>
          <w:sz w:val="24"/>
          <w:szCs w:val="24"/>
        </w:rPr>
        <w:t>:</w:t>
      </w:r>
    </w:p>
    <w:p w:rsidR="001F2CAE" w:rsidRPr="001F2CAE" w:rsidRDefault="001F2CAE" w:rsidP="001F2CAE">
      <w:pPr>
        <w:ind w:firstLine="708"/>
        <w:contextualSpacing/>
        <w:jc w:val="both"/>
        <w:rPr>
          <w:sz w:val="24"/>
          <w:szCs w:val="24"/>
        </w:rPr>
      </w:pPr>
      <w:r w:rsidRPr="001F2CAE">
        <w:rPr>
          <w:sz w:val="24"/>
          <w:szCs w:val="24"/>
        </w:rPr>
        <w:t>1. Идея народности в воспитании как осно</w:t>
      </w:r>
      <w:r>
        <w:rPr>
          <w:sz w:val="24"/>
          <w:szCs w:val="24"/>
        </w:rPr>
        <w:t>ва педагогической системы: К.Д. </w:t>
      </w:r>
      <w:r w:rsidRPr="001F2CAE">
        <w:rPr>
          <w:sz w:val="24"/>
          <w:szCs w:val="24"/>
        </w:rPr>
        <w:t xml:space="preserve">Ушинский, И.Я. Яковлев, Г.Н. Волков. </w:t>
      </w:r>
    </w:p>
    <w:p w:rsidR="001F2CAE" w:rsidRPr="001F2CAE" w:rsidRDefault="001F2CAE" w:rsidP="001F2CAE">
      <w:pPr>
        <w:ind w:firstLine="708"/>
        <w:contextualSpacing/>
        <w:jc w:val="both"/>
        <w:rPr>
          <w:sz w:val="24"/>
          <w:szCs w:val="24"/>
        </w:rPr>
      </w:pPr>
      <w:r w:rsidRPr="001F2CAE">
        <w:rPr>
          <w:sz w:val="24"/>
          <w:szCs w:val="24"/>
        </w:rPr>
        <w:t xml:space="preserve">2. Духовные и культурные ценности народов: образ совершенного человека. </w:t>
      </w:r>
    </w:p>
    <w:p w:rsidR="001F2CAE" w:rsidRPr="001F2CAE" w:rsidRDefault="001F2CAE" w:rsidP="001F2CAE">
      <w:pPr>
        <w:ind w:firstLine="708"/>
        <w:contextualSpacing/>
        <w:jc w:val="both"/>
        <w:rPr>
          <w:sz w:val="24"/>
          <w:szCs w:val="24"/>
        </w:rPr>
      </w:pPr>
      <w:r w:rsidRPr="001F2CAE">
        <w:rPr>
          <w:sz w:val="24"/>
          <w:szCs w:val="24"/>
        </w:rPr>
        <w:t xml:space="preserve">3. Личность в истории педагогики. </w:t>
      </w:r>
    </w:p>
    <w:p w:rsidR="001F2CAE" w:rsidRPr="001F2CAE" w:rsidRDefault="001F2CAE" w:rsidP="001F2CAE">
      <w:pPr>
        <w:ind w:firstLine="708"/>
        <w:contextualSpacing/>
        <w:jc w:val="both"/>
        <w:rPr>
          <w:sz w:val="24"/>
          <w:szCs w:val="24"/>
        </w:rPr>
      </w:pPr>
      <w:r w:rsidRPr="001F2CAE">
        <w:rPr>
          <w:sz w:val="24"/>
          <w:szCs w:val="24"/>
        </w:rPr>
        <w:t xml:space="preserve">4. Роль родного языка, народной педагогики и этнических традиций в воспитании подрастающего поколения. </w:t>
      </w:r>
    </w:p>
    <w:p w:rsidR="001F2CAE" w:rsidRPr="001F2CAE" w:rsidRDefault="001F2CAE" w:rsidP="001F2CAE">
      <w:pPr>
        <w:ind w:firstLine="708"/>
        <w:contextualSpacing/>
        <w:jc w:val="both"/>
        <w:rPr>
          <w:sz w:val="24"/>
          <w:szCs w:val="24"/>
        </w:rPr>
      </w:pPr>
      <w:r w:rsidRPr="001F2CAE">
        <w:rPr>
          <w:sz w:val="24"/>
          <w:szCs w:val="24"/>
        </w:rPr>
        <w:t xml:space="preserve">Тематические направления могут быть изменены в соответствии с поступившими заявками. </w:t>
      </w:r>
    </w:p>
    <w:p w:rsidR="00F552B4" w:rsidRDefault="001F2CAE" w:rsidP="001F2CAE">
      <w:pPr>
        <w:ind w:firstLine="708"/>
        <w:contextualSpacing/>
        <w:jc w:val="both"/>
        <w:rPr>
          <w:sz w:val="24"/>
          <w:szCs w:val="24"/>
        </w:rPr>
      </w:pPr>
      <w:r w:rsidRPr="001F2CAE">
        <w:rPr>
          <w:sz w:val="24"/>
          <w:szCs w:val="24"/>
        </w:rPr>
        <w:t>Рабочие языки конференции: русский, чувашский.</w:t>
      </w:r>
    </w:p>
    <w:p w:rsidR="001F2CAE" w:rsidRDefault="001F2CAE" w:rsidP="001F2CAE">
      <w:pPr>
        <w:ind w:firstLine="708"/>
        <w:contextualSpacing/>
        <w:jc w:val="both"/>
        <w:rPr>
          <w:b/>
          <w:sz w:val="24"/>
          <w:szCs w:val="24"/>
        </w:rPr>
      </w:pPr>
    </w:p>
    <w:p w:rsidR="00213034" w:rsidRDefault="00213034" w:rsidP="00213034">
      <w:pPr>
        <w:ind w:firstLine="567"/>
        <w:contextualSpacing/>
        <w:jc w:val="both"/>
        <w:rPr>
          <w:rStyle w:val="fontstyle21"/>
        </w:rPr>
      </w:pPr>
      <w:r>
        <w:rPr>
          <w:rStyle w:val="fontstyle01"/>
        </w:rPr>
        <w:t>Дата проведения</w:t>
      </w:r>
      <w:r>
        <w:rPr>
          <w:rStyle w:val="fontstyle21"/>
        </w:rPr>
        <w:t xml:space="preserve">: </w:t>
      </w:r>
      <w:r>
        <w:rPr>
          <w:rStyle w:val="fontstyle31"/>
        </w:rPr>
        <w:t>3</w:t>
      </w:r>
      <w:r w:rsidR="001F2CAE">
        <w:rPr>
          <w:rStyle w:val="fontstyle31"/>
        </w:rPr>
        <w:t>1</w:t>
      </w:r>
      <w:r>
        <w:rPr>
          <w:rStyle w:val="fontstyle31"/>
        </w:rPr>
        <w:t xml:space="preserve"> </w:t>
      </w:r>
      <w:r w:rsidR="001F2CAE">
        <w:rPr>
          <w:rStyle w:val="fontstyle31"/>
        </w:rPr>
        <w:t>октября</w:t>
      </w:r>
      <w:r>
        <w:rPr>
          <w:rStyle w:val="fontstyle31"/>
        </w:rPr>
        <w:t xml:space="preserve"> 2023 г. </w:t>
      </w:r>
      <w:r>
        <w:rPr>
          <w:rStyle w:val="fontstyle21"/>
        </w:rPr>
        <w:t xml:space="preserve">(начало – </w:t>
      </w:r>
      <w:r>
        <w:rPr>
          <w:rStyle w:val="fontstyle31"/>
        </w:rPr>
        <w:t>14.00</w:t>
      </w:r>
      <w:r>
        <w:rPr>
          <w:rStyle w:val="fontstyle21"/>
        </w:rPr>
        <w:t>).</w:t>
      </w:r>
    </w:p>
    <w:p w:rsidR="00213034" w:rsidRDefault="00213034" w:rsidP="00213034">
      <w:pPr>
        <w:ind w:firstLine="567"/>
        <w:contextualSpacing/>
        <w:jc w:val="both"/>
        <w:rPr>
          <w:rStyle w:val="fontstyle21"/>
        </w:rPr>
      </w:pPr>
      <w:r>
        <w:rPr>
          <w:rStyle w:val="fontstyle01"/>
        </w:rPr>
        <w:t xml:space="preserve">Место проведения: </w:t>
      </w:r>
      <w:r>
        <w:rPr>
          <w:rStyle w:val="fontstyle21"/>
        </w:rPr>
        <w:t>Чувашский государственный педагогический университет</w:t>
      </w:r>
      <w:r>
        <w:rPr>
          <w:color w:val="000000"/>
        </w:rPr>
        <w:br/>
      </w:r>
      <w:r>
        <w:rPr>
          <w:rStyle w:val="fontstyle21"/>
        </w:rPr>
        <w:t>им. И. Я. Яковлева (Чувашская Республика, г. Чебоксары, ул. К. Маркса, д. 38, ауд. 202 –</w:t>
      </w:r>
      <w:r>
        <w:rPr>
          <w:color w:val="000000"/>
        </w:rPr>
        <w:br/>
      </w:r>
      <w:r>
        <w:rPr>
          <w:rStyle w:val="fontstyle21"/>
        </w:rPr>
        <w:t>НИИ этнопедагогики имени академика РАО Г. Н. Волкова).</w:t>
      </w:r>
    </w:p>
    <w:p w:rsidR="00517396" w:rsidRPr="00517396" w:rsidRDefault="00213034" w:rsidP="00213034">
      <w:pPr>
        <w:ind w:firstLine="567"/>
        <w:contextualSpacing/>
        <w:jc w:val="both"/>
        <w:rPr>
          <w:sz w:val="24"/>
          <w:szCs w:val="24"/>
        </w:rPr>
      </w:pPr>
      <w:r>
        <w:rPr>
          <w:rStyle w:val="fontstyle01"/>
        </w:rPr>
        <w:t xml:space="preserve">Формат проведения: </w:t>
      </w:r>
      <w:r>
        <w:rPr>
          <w:rStyle w:val="fontstyle21"/>
        </w:rPr>
        <w:t>работа круглого стола организуется в смешанном очно-дистанционном формате</w:t>
      </w:r>
      <w:r w:rsidR="001F2CAE">
        <w:rPr>
          <w:rStyle w:val="fontstyle21"/>
        </w:rPr>
        <w:t xml:space="preserve"> (дистанционное участие на платформе </w:t>
      </w:r>
      <w:proofErr w:type="spellStart"/>
      <w:r w:rsidR="001F2CAE">
        <w:rPr>
          <w:rStyle w:val="fontstyle21"/>
        </w:rPr>
        <w:t>Яндекс</w:t>
      </w:r>
      <w:proofErr w:type="gramStart"/>
      <w:r w:rsidR="001F2CAE">
        <w:rPr>
          <w:rStyle w:val="fontstyle21"/>
        </w:rPr>
        <w:t>.Т</w:t>
      </w:r>
      <w:proofErr w:type="gramEnd"/>
      <w:r w:rsidR="001F2CAE">
        <w:rPr>
          <w:rStyle w:val="fontstyle21"/>
        </w:rPr>
        <w:t>елемост</w:t>
      </w:r>
      <w:proofErr w:type="spellEnd"/>
      <w:r w:rsidR="001F2CAE">
        <w:rPr>
          <w:rStyle w:val="fontstyle21"/>
        </w:rPr>
        <w:t>)</w:t>
      </w:r>
      <w:r>
        <w:rPr>
          <w:rStyle w:val="fontstyle21"/>
        </w:rPr>
        <w:t xml:space="preserve">. Ссылка </w:t>
      </w:r>
      <w:r>
        <w:rPr>
          <w:rStyle w:val="fontstyle21"/>
        </w:rPr>
        <w:lastRenderedPageBreak/>
        <w:t>для</w:t>
      </w:r>
      <w:r w:rsidR="001F2CAE">
        <w:rPr>
          <w:rStyle w:val="fontstyle21"/>
        </w:rPr>
        <w:t xml:space="preserve"> </w:t>
      </w:r>
      <w:r>
        <w:rPr>
          <w:rStyle w:val="fontstyle21"/>
        </w:rPr>
        <w:t>входа для дистанционного участия</w:t>
      </w:r>
      <w:r w:rsidR="001F2CAE">
        <w:rPr>
          <w:color w:val="000000"/>
        </w:rPr>
        <w:t xml:space="preserve"> </w:t>
      </w:r>
      <w:r>
        <w:rPr>
          <w:rStyle w:val="fontstyle21"/>
        </w:rPr>
        <w:t xml:space="preserve">будет разослана </w:t>
      </w:r>
      <w:r w:rsidR="001F2CAE">
        <w:rPr>
          <w:rStyle w:val="fontstyle21"/>
        </w:rPr>
        <w:t>30</w:t>
      </w:r>
      <w:r>
        <w:rPr>
          <w:rStyle w:val="fontstyle21"/>
        </w:rPr>
        <w:t>.</w:t>
      </w:r>
      <w:r w:rsidR="001F2CAE">
        <w:rPr>
          <w:rStyle w:val="fontstyle21"/>
        </w:rPr>
        <w:t>10</w:t>
      </w:r>
      <w:r>
        <w:rPr>
          <w:rStyle w:val="fontstyle21"/>
        </w:rPr>
        <w:t>.2023.</w:t>
      </w:r>
    </w:p>
    <w:p w:rsidR="001F2CAE" w:rsidRPr="001F2CAE" w:rsidRDefault="001F2CAE" w:rsidP="001F2CAE">
      <w:pPr>
        <w:ind w:firstLine="567"/>
        <w:jc w:val="both"/>
        <w:rPr>
          <w:color w:val="000000"/>
          <w:sz w:val="24"/>
          <w:szCs w:val="24"/>
        </w:rPr>
      </w:pPr>
      <w:r w:rsidRPr="001F2CAE">
        <w:rPr>
          <w:color w:val="000000"/>
          <w:sz w:val="24"/>
          <w:szCs w:val="24"/>
        </w:rPr>
        <w:t xml:space="preserve">Участникам круглого стола необходимо в срок </w:t>
      </w:r>
      <w:r w:rsidRPr="001F2CAE">
        <w:rPr>
          <w:b/>
          <w:color w:val="000000"/>
          <w:sz w:val="24"/>
          <w:szCs w:val="24"/>
        </w:rPr>
        <w:t>до 2</w:t>
      </w:r>
      <w:r>
        <w:rPr>
          <w:b/>
          <w:color w:val="000000"/>
          <w:sz w:val="24"/>
          <w:szCs w:val="24"/>
        </w:rPr>
        <w:t>9</w:t>
      </w:r>
      <w:r w:rsidRPr="001F2CAE">
        <w:rPr>
          <w:b/>
          <w:color w:val="000000"/>
          <w:sz w:val="24"/>
          <w:szCs w:val="24"/>
        </w:rPr>
        <w:t xml:space="preserve"> октября 2023 г.</w:t>
      </w:r>
      <w:r w:rsidRPr="001F2CAE">
        <w:rPr>
          <w:color w:val="000000"/>
          <w:sz w:val="24"/>
          <w:szCs w:val="24"/>
        </w:rPr>
        <w:t xml:space="preserve"> направить материалы на адрес </w:t>
      </w:r>
      <w:hyperlink r:id="rId9" w:history="1">
        <w:r w:rsidRPr="00FE7738">
          <w:rPr>
            <w:rStyle w:val="a4"/>
            <w:sz w:val="24"/>
            <w:szCs w:val="24"/>
          </w:rPr>
          <w:t>etnochgpu@mail.ru</w:t>
        </w:r>
      </w:hyperlink>
      <w:r>
        <w:rPr>
          <w:color w:val="000000"/>
          <w:sz w:val="24"/>
          <w:szCs w:val="24"/>
        </w:rPr>
        <w:t xml:space="preserve"> </w:t>
      </w:r>
      <w:r w:rsidRPr="001F2CAE">
        <w:rPr>
          <w:color w:val="000000"/>
          <w:sz w:val="24"/>
          <w:szCs w:val="24"/>
        </w:rPr>
        <w:t xml:space="preserve"> </w:t>
      </w:r>
    </w:p>
    <w:p w:rsidR="001F2CAE" w:rsidRPr="001F2CAE" w:rsidRDefault="001F2CAE" w:rsidP="001F2CAE">
      <w:pPr>
        <w:ind w:firstLine="567"/>
        <w:jc w:val="both"/>
        <w:rPr>
          <w:color w:val="000000"/>
          <w:sz w:val="24"/>
          <w:szCs w:val="24"/>
        </w:rPr>
      </w:pPr>
      <w:r w:rsidRPr="001F2CAE">
        <w:rPr>
          <w:color w:val="000000"/>
          <w:sz w:val="24"/>
          <w:szCs w:val="24"/>
        </w:rPr>
        <w:t xml:space="preserve">- заявку на участие в конференции c указанием «Участие в круглом столе» (приложение №1); </w:t>
      </w:r>
    </w:p>
    <w:p w:rsidR="001F2CAE" w:rsidRPr="001F2CAE" w:rsidRDefault="001F2CAE" w:rsidP="001F2CAE">
      <w:pPr>
        <w:ind w:firstLine="567"/>
        <w:jc w:val="both"/>
        <w:rPr>
          <w:color w:val="000000"/>
          <w:sz w:val="24"/>
          <w:szCs w:val="24"/>
        </w:rPr>
      </w:pPr>
      <w:r w:rsidRPr="001F2CAE">
        <w:rPr>
          <w:color w:val="000000"/>
          <w:sz w:val="24"/>
          <w:szCs w:val="24"/>
        </w:rPr>
        <w:t xml:space="preserve">- электронную версию материалов объемом </w:t>
      </w:r>
      <w:r w:rsidRPr="001F2CAE">
        <w:rPr>
          <w:b/>
          <w:color w:val="000000"/>
          <w:sz w:val="24"/>
          <w:szCs w:val="24"/>
        </w:rPr>
        <w:t>5–10 страниц</w:t>
      </w:r>
      <w:r w:rsidRPr="001F2CAE">
        <w:rPr>
          <w:color w:val="000000"/>
          <w:sz w:val="24"/>
          <w:szCs w:val="24"/>
        </w:rPr>
        <w:t xml:space="preserve">. </w:t>
      </w:r>
    </w:p>
    <w:p w:rsidR="00213034" w:rsidRDefault="001F2CAE" w:rsidP="001F2CAE">
      <w:pPr>
        <w:ind w:firstLine="567"/>
        <w:jc w:val="both"/>
        <w:rPr>
          <w:color w:val="000000"/>
          <w:sz w:val="24"/>
          <w:szCs w:val="24"/>
        </w:rPr>
      </w:pPr>
      <w:r w:rsidRPr="001F2CAE">
        <w:rPr>
          <w:color w:val="000000"/>
          <w:sz w:val="24"/>
          <w:szCs w:val="24"/>
        </w:rPr>
        <w:t xml:space="preserve">Заявка и статья должны быть в отдельных файлах. Представленные материалы необходимо сохранить следующим образом: статья_Иванов.rtf, заявка_Иванов.rtf. </w:t>
      </w:r>
    </w:p>
    <w:p w:rsidR="001F2CAE" w:rsidRDefault="001F2CAE" w:rsidP="001F2CAE">
      <w:pPr>
        <w:ind w:firstLine="567"/>
        <w:jc w:val="both"/>
        <w:rPr>
          <w:color w:val="000000"/>
          <w:sz w:val="24"/>
          <w:szCs w:val="24"/>
        </w:rPr>
      </w:pPr>
      <w:r w:rsidRPr="001F2CAE">
        <w:rPr>
          <w:color w:val="000000"/>
          <w:sz w:val="24"/>
          <w:szCs w:val="24"/>
        </w:rPr>
        <w:t>Материалы круглого стола рекомендуются к публикации в сборнике по итогам работы конференции с последующим размещением в РИНЦ (публикация бесплатная, время выхода – декабрь 2023 г.) (см. Приложение 2).</w:t>
      </w:r>
    </w:p>
    <w:p w:rsidR="001F2CAE" w:rsidRDefault="001F2CAE" w:rsidP="001F2CAE">
      <w:pPr>
        <w:ind w:firstLine="567"/>
        <w:jc w:val="both"/>
        <w:rPr>
          <w:color w:val="000000"/>
          <w:sz w:val="24"/>
          <w:szCs w:val="24"/>
        </w:rPr>
      </w:pPr>
    </w:p>
    <w:p w:rsidR="00517396" w:rsidRDefault="00213034" w:rsidP="00213034">
      <w:pPr>
        <w:ind w:firstLine="567"/>
        <w:jc w:val="both"/>
        <w:rPr>
          <w:sz w:val="24"/>
          <w:szCs w:val="24"/>
        </w:rPr>
      </w:pPr>
      <w:r w:rsidRPr="00213034">
        <w:rPr>
          <w:b/>
          <w:bCs/>
          <w:color w:val="000000"/>
          <w:sz w:val="24"/>
          <w:szCs w:val="24"/>
        </w:rPr>
        <w:t>За более подробной информацией вы можете обратиться: 8-917-676-96-95 –</w:t>
      </w:r>
      <w:r w:rsidRPr="00213034">
        <w:rPr>
          <w:b/>
          <w:bCs/>
          <w:color w:val="000000"/>
        </w:rPr>
        <w:br/>
      </w:r>
      <w:r w:rsidRPr="00213034">
        <w:rPr>
          <w:b/>
          <w:bCs/>
          <w:color w:val="000000"/>
          <w:sz w:val="24"/>
          <w:szCs w:val="24"/>
        </w:rPr>
        <w:t>Светлана Львовна Михеева (e-</w:t>
      </w:r>
      <w:proofErr w:type="spellStart"/>
      <w:r w:rsidRPr="00213034">
        <w:rPr>
          <w:b/>
          <w:bCs/>
          <w:color w:val="000000"/>
          <w:sz w:val="24"/>
          <w:szCs w:val="24"/>
        </w:rPr>
        <w:t>mail</w:t>
      </w:r>
      <w:proofErr w:type="spellEnd"/>
      <w:r w:rsidRPr="00213034">
        <w:rPr>
          <w:b/>
          <w:bCs/>
          <w:color w:val="000000"/>
          <w:sz w:val="24"/>
          <w:szCs w:val="24"/>
        </w:rPr>
        <w:t>: etnochgpu@mail.ru).</w:t>
      </w:r>
    </w:p>
    <w:p w:rsidR="00213034" w:rsidRDefault="00213034" w:rsidP="002D77B8">
      <w:pPr>
        <w:pStyle w:val="1"/>
        <w:ind w:firstLine="709"/>
        <w:jc w:val="right"/>
        <w:rPr>
          <w:b/>
          <w:i/>
          <w:sz w:val="24"/>
          <w:szCs w:val="24"/>
          <w:lang w:val="ru-RU"/>
        </w:rPr>
      </w:pPr>
    </w:p>
    <w:p w:rsidR="00213034" w:rsidRPr="00213034" w:rsidRDefault="00213034" w:rsidP="00213034">
      <w:pPr>
        <w:ind w:firstLine="709"/>
        <w:jc w:val="right"/>
        <w:rPr>
          <w:b/>
          <w:i/>
          <w:sz w:val="24"/>
          <w:szCs w:val="24"/>
        </w:rPr>
      </w:pPr>
      <w:r w:rsidRPr="00213034">
        <w:rPr>
          <w:b/>
          <w:i/>
          <w:sz w:val="24"/>
          <w:szCs w:val="24"/>
        </w:rPr>
        <w:t>ПРИЛОЖЕНИЕ №1</w:t>
      </w:r>
    </w:p>
    <w:p w:rsidR="00213034" w:rsidRPr="00213034" w:rsidRDefault="00213034" w:rsidP="00213034">
      <w:pPr>
        <w:ind w:firstLine="709"/>
        <w:jc w:val="both"/>
        <w:rPr>
          <w:sz w:val="24"/>
          <w:szCs w:val="24"/>
        </w:rPr>
      </w:pPr>
    </w:p>
    <w:p w:rsidR="001F2CAE" w:rsidRPr="001F2CAE" w:rsidRDefault="001F2CAE" w:rsidP="001F2CAE">
      <w:pPr>
        <w:ind w:firstLine="708"/>
        <w:jc w:val="center"/>
        <w:rPr>
          <w:b/>
          <w:sz w:val="24"/>
          <w:szCs w:val="24"/>
        </w:rPr>
      </w:pPr>
      <w:r w:rsidRPr="001F2CAE">
        <w:rPr>
          <w:b/>
          <w:sz w:val="24"/>
          <w:szCs w:val="24"/>
        </w:rPr>
        <w:t>ЗАЯВКА</w:t>
      </w:r>
    </w:p>
    <w:p w:rsidR="001F2CAE" w:rsidRPr="001F2CAE" w:rsidRDefault="001F2CAE" w:rsidP="001F2CAE">
      <w:pPr>
        <w:ind w:firstLine="708"/>
        <w:jc w:val="center"/>
        <w:rPr>
          <w:sz w:val="24"/>
          <w:szCs w:val="24"/>
        </w:rPr>
      </w:pPr>
      <w:r w:rsidRPr="001F2CAE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>Региональном</w:t>
      </w:r>
      <w:r w:rsidRPr="001F2CAE">
        <w:rPr>
          <w:sz w:val="24"/>
          <w:szCs w:val="24"/>
        </w:rPr>
        <w:t xml:space="preserve"> круглом столе</w:t>
      </w:r>
    </w:p>
    <w:p w:rsidR="001F2CAE" w:rsidRPr="001F2CAE" w:rsidRDefault="001F2CAE" w:rsidP="001F2CAE">
      <w:pPr>
        <w:ind w:firstLine="720"/>
        <w:jc w:val="center"/>
        <w:rPr>
          <w:b/>
          <w:sz w:val="24"/>
          <w:szCs w:val="24"/>
        </w:rPr>
      </w:pPr>
      <w:r w:rsidRPr="001F2CAE">
        <w:rPr>
          <w:b/>
          <w:sz w:val="24"/>
          <w:szCs w:val="24"/>
        </w:rPr>
        <w:t>«</w:t>
      </w:r>
      <w:proofErr w:type="spellStart"/>
      <w:r w:rsidRPr="001F2CAE">
        <w:rPr>
          <w:b/>
          <w:sz w:val="24"/>
          <w:szCs w:val="24"/>
        </w:rPr>
        <w:t>Этнопедагогика</w:t>
      </w:r>
      <w:proofErr w:type="spellEnd"/>
      <w:r w:rsidRPr="001F2CAE">
        <w:rPr>
          <w:b/>
          <w:sz w:val="24"/>
          <w:szCs w:val="24"/>
        </w:rPr>
        <w:t xml:space="preserve"> в аспекте межкультурной коммуникации»</w:t>
      </w:r>
    </w:p>
    <w:p w:rsidR="001F2CAE" w:rsidRPr="001F2CAE" w:rsidRDefault="001F2CAE" w:rsidP="001F2CAE">
      <w:pPr>
        <w:ind w:firstLine="720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494"/>
      </w:tblGrid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Фамилия Имя Отчество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Ученая степень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val="kk-KZ"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Ученое звание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Страна, город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Организация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 xml:space="preserve">Тематическое направление 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Название доклада</w:t>
            </w:r>
            <w:r w:rsidRPr="001F2CAE">
              <w:rPr>
                <w:sz w:val="24"/>
                <w:szCs w:val="24"/>
                <w:lang w:val="kk-KZ" w:eastAsia="en-US"/>
              </w:rPr>
              <w:t xml:space="preserve"> (статьи)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Публикация по итогам круглого стола (да / нет)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vertAlign w:val="superscript"/>
                <w:lang w:eastAsia="en-US"/>
              </w:rPr>
              <w:t>*</w:t>
            </w:r>
            <w:r w:rsidRPr="001F2CAE">
              <w:rPr>
                <w:sz w:val="24"/>
                <w:szCs w:val="24"/>
                <w:lang w:eastAsia="en-US"/>
              </w:rPr>
              <w:t>Аннотация (до 500 знаков, на русском языке)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vertAlign w:val="superscript"/>
                <w:lang w:eastAsia="en-US"/>
              </w:rPr>
              <w:t>*</w:t>
            </w:r>
            <w:r w:rsidRPr="001F2CAE">
              <w:rPr>
                <w:sz w:val="24"/>
                <w:szCs w:val="24"/>
                <w:lang w:eastAsia="en-US"/>
              </w:rPr>
              <w:t>Аннотация (на английском языке)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vertAlign w:val="superscript"/>
                <w:lang w:eastAsia="en-US"/>
              </w:rPr>
              <w:t>*</w:t>
            </w:r>
            <w:r w:rsidRPr="001F2CAE">
              <w:rPr>
                <w:sz w:val="24"/>
                <w:szCs w:val="24"/>
                <w:lang w:eastAsia="en-US"/>
              </w:rPr>
              <w:t>Ключевые слова (5-10, на русском языке)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vertAlign w:val="superscript"/>
                <w:lang w:eastAsia="en-US"/>
              </w:rPr>
              <w:t>*</w:t>
            </w:r>
            <w:r w:rsidRPr="001F2CAE">
              <w:rPr>
                <w:sz w:val="24"/>
                <w:szCs w:val="24"/>
                <w:lang w:eastAsia="en-US"/>
              </w:rPr>
              <w:t>Ключевые слова (на английском языке)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Форма участия (</w:t>
            </w:r>
            <w:proofErr w:type="gramStart"/>
            <w:r w:rsidRPr="001F2CAE">
              <w:rPr>
                <w:sz w:val="24"/>
                <w:szCs w:val="24"/>
                <w:lang w:eastAsia="en-US"/>
              </w:rPr>
              <w:t>очное</w:t>
            </w:r>
            <w:proofErr w:type="gramEnd"/>
            <w:r w:rsidRPr="001F2CAE">
              <w:rPr>
                <w:sz w:val="24"/>
                <w:szCs w:val="24"/>
                <w:lang w:eastAsia="en-US"/>
              </w:rPr>
              <w:t>, онлайн)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eastAsia="en-US"/>
              </w:rPr>
              <w:t>Контактные телефоны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1F2CAE" w:rsidRPr="001F2CAE" w:rsidTr="00EA13D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1F2CAE">
              <w:rPr>
                <w:sz w:val="24"/>
                <w:szCs w:val="24"/>
                <w:lang w:val="en-US" w:eastAsia="en-US"/>
              </w:rPr>
              <w:t>E-mail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CAE" w:rsidRPr="001F2CAE" w:rsidRDefault="001F2CAE" w:rsidP="00EA13D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1F2CAE" w:rsidRPr="001F2CAE" w:rsidRDefault="001F2CAE" w:rsidP="001F2CAE">
      <w:pPr>
        <w:rPr>
          <w:sz w:val="24"/>
          <w:szCs w:val="24"/>
          <w:lang w:eastAsia="x-none"/>
        </w:rPr>
      </w:pPr>
    </w:p>
    <w:p w:rsidR="001F2CAE" w:rsidRPr="001F2CAE" w:rsidRDefault="001F2CAE" w:rsidP="001F2CAE">
      <w:pPr>
        <w:ind w:firstLine="709"/>
        <w:jc w:val="both"/>
        <w:rPr>
          <w:b/>
          <w:i/>
          <w:sz w:val="24"/>
          <w:szCs w:val="24"/>
          <w:lang w:eastAsia="x-none"/>
        </w:rPr>
      </w:pPr>
      <w:r w:rsidRPr="001F2CAE">
        <w:rPr>
          <w:b/>
          <w:i/>
          <w:sz w:val="24"/>
          <w:szCs w:val="24"/>
          <w:lang w:eastAsia="x-none"/>
        </w:rPr>
        <w:t>Заполнение данной заявки предполагает согласие автора на обработку персональных данных при подготовке коллективной монографии к изданию (включение предоставленной информации в раздел «Сведения об авторах») и при размещении материалов в РИНЦ.</w:t>
      </w:r>
    </w:p>
    <w:p w:rsidR="00213034" w:rsidRDefault="00213034" w:rsidP="00213034">
      <w:pPr>
        <w:rPr>
          <w:lang w:eastAsia="x-none"/>
        </w:rPr>
      </w:pPr>
    </w:p>
    <w:p w:rsidR="001F2CAE" w:rsidRDefault="001F2CAE" w:rsidP="002D77B8">
      <w:pPr>
        <w:pStyle w:val="1"/>
        <w:ind w:firstLine="709"/>
        <w:jc w:val="right"/>
        <w:rPr>
          <w:b/>
          <w:i/>
          <w:sz w:val="24"/>
          <w:szCs w:val="24"/>
          <w:lang w:val="ru-RU"/>
        </w:rPr>
      </w:pPr>
    </w:p>
    <w:p w:rsidR="002D77B8" w:rsidRDefault="002D77B8" w:rsidP="002D77B8">
      <w:pPr>
        <w:pStyle w:val="1"/>
        <w:ind w:firstLine="709"/>
        <w:jc w:val="right"/>
        <w:rPr>
          <w:b/>
          <w:i/>
          <w:sz w:val="24"/>
          <w:szCs w:val="24"/>
          <w:lang w:val="ru-RU"/>
        </w:rPr>
      </w:pPr>
      <w:r w:rsidRPr="00042622">
        <w:rPr>
          <w:b/>
          <w:i/>
          <w:sz w:val="24"/>
          <w:szCs w:val="24"/>
        </w:rPr>
        <w:t>ПРИЛОЖЕНИЕ №2</w:t>
      </w:r>
    </w:p>
    <w:p w:rsidR="00DD3DA6" w:rsidRDefault="00DD3DA6" w:rsidP="00DD3DA6">
      <w:pPr>
        <w:ind w:firstLine="709"/>
        <w:jc w:val="center"/>
        <w:rPr>
          <w:b/>
          <w:sz w:val="24"/>
          <w:szCs w:val="24"/>
        </w:rPr>
      </w:pPr>
      <w:r w:rsidRPr="005963B3">
        <w:rPr>
          <w:b/>
          <w:sz w:val="24"/>
          <w:szCs w:val="24"/>
        </w:rPr>
        <w:t>Требования к материалам</w:t>
      </w:r>
    </w:p>
    <w:p w:rsidR="00DD3DA6" w:rsidRPr="005963B3" w:rsidRDefault="00DD3DA6" w:rsidP="00DD3DA6">
      <w:pPr>
        <w:ind w:firstLine="709"/>
        <w:jc w:val="center"/>
        <w:rPr>
          <w:b/>
          <w:sz w:val="24"/>
          <w:szCs w:val="24"/>
        </w:rPr>
      </w:pPr>
    </w:p>
    <w:p w:rsidR="00DD3DA6" w:rsidRPr="00895C0F" w:rsidRDefault="001F2CAE" w:rsidP="00DD3DA6">
      <w:pPr>
        <w:ind w:firstLine="709"/>
        <w:jc w:val="both"/>
        <w:rPr>
          <w:sz w:val="24"/>
          <w:szCs w:val="24"/>
        </w:rPr>
      </w:pPr>
      <w:r w:rsidRPr="001F2CAE">
        <w:rPr>
          <w:sz w:val="24"/>
          <w:szCs w:val="24"/>
        </w:rPr>
        <w:t xml:space="preserve">К публикации принимаются оригинальные, ранее не опубликованные статьи объемом </w:t>
      </w:r>
      <w:r w:rsidRPr="001F2CAE">
        <w:rPr>
          <w:b/>
          <w:sz w:val="24"/>
          <w:szCs w:val="24"/>
        </w:rPr>
        <w:t>5-10 страниц</w:t>
      </w:r>
      <w:r w:rsidRPr="001F2CAE">
        <w:rPr>
          <w:sz w:val="24"/>
          <w:szCs w:val="24"/>
        </w:rPr>
        <w:t xml:space="preserve"> печатного текста. Все статьи проверяются в системе «</w:t>
      </w:r>
      <w:proofErr w:type="spellStart"/>
      <w:r w:rsidRPr="001F2CAE">
        <w:rPr>
          <w:sz w:val="24"/>
          <w:szCs w:val="24"/>
        </w:rPr>
        <w:t>Антиплагиат</w:t>
      </w:r>
      <w:proofErr w:type="spellEnd"/>
      <w:r w:rsidRPr="001F2CAE">
        <w:rPr>
          <w:sz w:val="24"/>
          <w:szCs w:val="24"/>
        </w:rPr>
        <w:t xml:space="preserve">». Требуемый процент оригинальности – </w:t>
      </w:r>
      <w:r w:rsidRPr="001F2CAE">
        <w:rPr>
          <w:b/>
          <w:sz w:val="24"/>
          <w:szCs w:val="24"/>
        </w:rPr>
        <w:t>не менее 70%.</w:t>
      </w:r>
      <w:r w:rsidRPr="001F2CAE">
        <w:rPr>
          <w:sz w:val="24"/>
          <w:szCs w:val="24"/>
        </w:rPr>
        <w:t xml:space="preserve"> В случае высокого уровня заимствования материал будет отклонен.</w:t>
      </w:r>
      <w:r>
        <w:rPr>
          <w:sz w:val="24"/>
          <w:szCs w:val="24"/>
        </w:rPr>
        <w:t xml:space="preserve"> </w:t>
      </w:r>
      <w:r w:rsidR="00DD3DA6" w:rsidRPr="00895C0F">
        <w:rPr>
          <w:sz w:val="24"/>
          <w:szCs w:val="24"/>
        </w:rPr>
        <w:t xml:space="preserve">При оформлении </w:t>
      </w:r>
      <w:bookmarkStart w:id="0" w:name="_GoBack"/>
      <w:bookmarkEnd w:id="0"/>
      <w:r w:rsidR="00DD3DA6" w:rsidRPr="00895C0F">
        <w:rPr>
          <w:sz w:val="24"/>
          <w:szCs w:val="24"/>
        </w:rPr>
        <w:t>статьи необходимо руководствоваться следующими правилами: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 xml:space="preserve">1. Статья должна быть набрана в текстовом редакторе </w:t>
      </w:r>
      <w:proofErr w:type="spellStart"/>
      <w:r w:rsidRPr="0080189E">
        <w:rPr>
          <w:b/>
          <w:sz w:val="24"/>
          <w:szCs w:val="24"/>
        </w:rPr>
        <w:t>Microsoft</w:t>
      </w:r>
      <w:proofErr w:type="spellEnd"/>
      <w:r w:rsidRPr="0080189E">
        <w:rPr>
          <w:b/>
          <w:sz w:val="24"/>
          <w:szCs w:val="24"/>
        </w:rPr>
        <w:t xml:space="preserve"> </w:t>
      </w:r>
      <w:proofErr w:type="spellStart"/>
      <w:r w:rsidRPr="0080189E">
        <w:rPr>
          <w:b/>
          <w:sz w:val="24"/>
          <w:szCs w:val="24"/>
        </w:rPr>
        <w:t>Word</w:t>
      </w:r>
      <w:proofErr w:type="spellEnd"/>
      <w:r w:rsidRPr="00895C0F">
        <w:rPr>
          <w:sz w:val="24"/>
          <w:szCs w:val="24"/>
        </w:rPr>
        <w:t xml:space="preserve"> в формате </w:t>
      </w:r>
      <w:r w:rsidRPr="0080189E">
        <w:rPr>
          <w:b/>
          <w:sz w:val="24"/>
          <w:szCs w:val="24"/>
        </w:rPr>
        <w:t>*.</w:t>
      </w:r>
      <w:proofErr w:type="spellStart"/>
      <w:r w:rsidRPr="0080189E">
        <w:rPr>
          <w:b/>
          <w:sz w:val="24"/>
          <w:szCs w:val="24"/>
        </w:rPr>
        <w:t>doc</w:t>
      </w:r>
      <w:proofErr w:type="spellEnd"/>
      <w:r w:rsidRPr="0080189E">
        <w:rPr>
          <w:b/>
          <w:sz w:val="24"/>
          <w:szCs w:val="24"/>
        </w:rPr>
        <w:t xml:space="preserve"> или *.</w:t>
      </w:r>
      <w:proofErr w:type="spellStart"/>
      <w:r w:rsidRPr="0080189E">
        <w:rPr>
          <w:b/>
          <w:sz w:val="24"/>
          <w:szCs w:val="24"/>
        </w:rPr>
        <w:t>rtf</w:t>
      </w:r>
      <w:proofErr w:type="spellEnd"/>
      <w:r w:rsidRPr="00895C0F">
        <w:rPr>
          <w:sz w:val="24"/>
          <w:szCs w:val="24"/>
        </w:rPr>
        <w:t xml:space="preserve"> шрифтом </w:t>
      </w:r>
      <w:proofErr w:type="spellStart"/>
      <w:r w:rsidRPr="0080189E">
        <w:rPr>
          <w:b/>
          <w:sz w:val="24"/>
          <w:szCs w:val="24"/>
        </w:rPr>
        <w:t>Times</w:t>
      </w:r>
      <w:proofErr w:type="spellEnd"/>
      <w:r w:rsidRPr="0080189E">
        <w:rPr>
          <w:b/>
          <w:sz w:val="24"/>
          <w:szCs w:val="24"/>
        </w:rPr>
        <w:t xml:space="preserve"> </w:t>
      </w:r>
      <w:proofErr w:type="spellStart"/>
      <w:r w:rsidRPr="0080189E">
        <w:rPr>
          <w:b/>
          <w:sz w:val="24"/>
          <w:szCs w:val="24"/>
        </w:rPr>
        <w:t>New</w:t>
      </w:r>
      <w:proofErr w:type="spellEnd"/>
      <w:r w:rsidRPr="0080189E">
        <w:rPr>
          <w:b/>
          <w:sz w:val="24"/>
          <w:szCs w:val="24"/>
        </w:rPr>
        <w:t xml:space="preserve"> </w:t>
      </w:r>
      <w:proofErr w:type="spellStart"/>
      <w:r w:rsidRPr="0080189E">
        <w:rPr>
          <w:b/>
          <w:sz w:val="24"/>
          <w:szCs w:val="24"/>
        </w:rPr>
        <w:t>Roman</w:t>
      </w:r>
      <w:proofErr w:type="spellEnd"/>
      <w:r w:rsidRPr="00895C0F">
        <w:rPr>
          <w:sz w:val="24"/>
          <w:szCs w:val="24"/>
        </w:rPr>
        <w:t xml:space="preserve"> c выравниванием </w:t>
      </w:r>
      <w:r w:rsidRPr="0080189E">
        <w:rPr>
          <w:b/>
          <w:sz w:val="24"/>
          <w:szCs w:val="24"/>
        </w:rPr>
        <w:t>по ширине</w:t>
      </w:r>
      <w:r w:rsidRPr="00895C0F">
        <w:rPr>
          <w:sz w:val="24"/>
          <w:szCs w:val="24"/>
        </w:rPr>
        <w:t xml:space="preserve"> и автоматическим переносом слов. При использовании дополнительных шрифтов они должны быть представлены в редакцию в авторской электронной папке. Размер шрифта – </w:t>
      </w:r>
      <w:r w:rsidRPr="0080189E">
        <w:rPr>
          <w:b/>
          <w:sz w:val="24"/>
          <w:szCs w:val="24"/>
        </w:rPr>
        <w:t>14</w:t>
      </w:r>
      <w:r w:rsidRPr="00895C0F">
        <w:rPr>
          <w:sz w:val="24"/>
          <w:szCs w:val="24"/>
        </w:rPr>
        <w:t xml:space="preserve">. Абзацный отступ – </w:t>
      </w:r>
      <w:r w:rsidRPr="0080189E">
        <w:rPr>
          <w:b/>
          <w:sz w:val="24"/>
          <w:szCs w:val="24"/>
        </w:rPr>
        <w:t>1,25</w:t>
      </w:r>
      <w:r w:rsidRPr="00895C0F">
        <w:rPr>
          <w:sz w:val="24"/>
          <w:szCs w:val="24"/>
        </w:rPr>
        <w:t xml:space="preserve"> см. </w:t>
      </w:r>
      <w:r>
        <w:rPr>
          <w:sz w:val="24"/>
          <w:szCs w:val="24"/>
        </w:rPr>
        <w:t>Межстрочный и</w:t>
      </w:r>
      <w:r w:rsidRPr="00895C0F">
        <w:rPr>
          <w:sz w:val="24"/>
          <w:szCs w:val="24"/>
        </w:rPr>
        <w:t xml:space="preserve">нтервал – </w:t>
      </w:r>
      <w:r>
        <w:rPr>
          <w:b/>
          <w:sz w:val="24"/>
          <w:szCs w:val="24"/>
        </w:rPr>
        <w:t>1,0</w:t>
      </w:r>
      <w:r w:rsidRPr="00895C0F">
        <w:rPr>
          <w:sz w:val="24"/>
          <w:szCs w:val="24"/>
        </w:rPr>
        <w:t xml:space="preserve">. Формат </w:t>
      </w:r>
      <w:r>
        <w:rPr>
          <w:sz w:val="24"/>
          <w:szCs w:val="24"/>
        </w:rPr>
        <w:t>листа (книжная ориентация)</w:t>
      </w:r>
      <w:r w:rsidRPr="00895C0F">
        <w:rPr>
          <w:sz w:val="24"/>
          <w:szCs w:val="24"/>
        </w:rPr>
        <w:t xml:space="preserve"> – </w:t>
      </w:r>
      <w:r w:rsidRPr="0080189E">
        <w:rPr>
          <w:b/>
          <w:sz w:val="24"/>
          <w:szCs w:val="24"/>
        </w:rPr>
        <w:t>А</w:t>
      </w:r>
      <w:proofErr w:type="gramStart"/>
      <w:r w:rsidRPr="0080189E">
        <w:rPr>
          <w:b/>
          <w:sz w:val="24"/>
          <w:szCs w:val="24"/>
        </w:rPr>
        <w:t>4</w:t>
      </w:r>
      <w:proofErr w:type="gramEnd"/>
      <w:r w:rsidRPr="00895C0F">
        <w:rPr>
          <w:sz w:val="24"/>
          <w:szCs w:val="24"/>
        </w:rPr>
        <w:t xml:space="preserve">. Поля со всех сторон – </w:t>
      </w:r>
      <w:r w:rsidRPr="0080189E">
        <w:rPr>
          <w:b/>
          <w:sz w:val="24"/>
          <w:szCs w:val="24"/>
        </w:rPr>
        <w:t>2,5</w:t>
      </w:r>
      <w:r w:rsidRPr="00895C0F">
        <w:rPr>
          <w:sz w:val="24"/>
          <w:szCs w:val="24"/>
        </w:rPr>
        <w:t xml:space="preserve"> см. Страницы не нумеруются.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>2. Таблицы должны содержать экспериментальные данные и представлять собой обобщенные и статистически обработанные материалы исследований. Каждая таблица должна иметь заголовок, быть обязательно пронумерована и упомянута в тексте.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 xml:space="preserve">3. Количество иллюстраций не должно превышать </w:t>
      </w:r>
      <w:r>
        <w:rPr>
          <w:sz w:val="24"/>
          <w:szCs w:val="24"/>
        </w:rPr>
        <w:t>2</w:t>
      </w:r>
      <w:r w:rsidRPr="00895C0F">
        <w:rPr>
          <w:sz w:val="24"/>
          <w:szCs w:val="24"/>
        </w:rPr>
        <w:t xml:space="preserve">, данные рисунков не должны повторять материалы таблиц. Рисунки должны быть четкими, легко воспроизводимыми, обязательно пронумерованы, упомянуты в тексте и иметь подрисуночные подписи и объяснение значений всех условных обозначений. Полноцветные иллюстрации не допускаются. </w:t>
      </w:r>
      <w:r>
        <w:rPr>
          <w:sz w:val="24"/>
          <w:szCs w:val="24"/>
        </w:rPr>
        <w:t>Размер шрифта</w:t>
      </w:r>
      <w:r w:rsidRPr="00895C0F">
        <w:rPr>
          <w:sz w:val="24"/>
          <w:szCs w:val="24"/>
        </w:rPr>
        <w:t xml:space="preserve"> текста в схемах – 9 пт. 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>4. Нумерованный список литературы, оформленный в алфавитном порядке по ГОСТ-2008, размещается в конце работы, ссылка на источник оформляется в квадратных скобках [фамилия автора год издания</w:t>
      </w:r>
      <w:proofErr w:type="gramStart"/>
      <w:r w:rsidRPr="00895C0F">
        <w:rPr>
          <w:sz w:val="24"/>
          <w:szCs w:val="24"/>
        </w:rPr>
        <w:t xml:space="preserve"> :</w:t>
      </w:r>
      <w:proofErr w:type="gramEnd"/>
      <w:r w:rsidRPr="00895C0F">
        <w:rPr>
          <w:sz w:val="24"/>
          <w:szCs w:val="24"/>
        </w:rPr>
        <w:t xml:space="preserve"> номер страницы]. Пример: [Волков 1998</w:t>
      </w:r>
      <w:proofErr w:type="gramStart"/>
      <w:r w:rsidRPr="00895C0F">
        <w:rPr>
          <w:sz w:val="24"/>
          <w:szCs w:val="24"/>
        </w:rPr>
        <w:t xml:space="preserve"> :</w:t>
      </w:r>
      <w:proofErr w:type="gramEnd"/>
      <w:r w:rsidRPr="00895C0F">
        <w:rPr>
          <w:sz w:val="24"/>
          <w:szCs w:val="24"/>
        </w:rPr>
        <w:t xml:space="preserve"> 12]. </w:t>
      </w:r>
      <w:r>
        <w:rPr>
          <w:sz w:val="24"/>
          <w:szCs w:val="24"/>
        </w:rPr>
        <w:t>Размер шрифта</w:t>
      </w:r>
      <w:r w:rsidRPr="00895C0F">
        <w:rPr>
          <w:sz w:val="24"/>
          <w:szCs w:val="24"/>
        </w:rPr>
        <w:t xml:space="preserve"> в списке литературы – 12. 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 xml:space="preserve">5. Необходимо: 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>- различать дефис</w:t>
      </w:r>
      <w:proofErr w:type="gramStart"/>
      <w:r w:rsidRPr="00895C0F">
        <w:rPr>
          <w:sz w:val="24"/>
          <w:szCs w:val="24"/>
        </w:rPr>
        <w:t xml:space="preserve"> (-) </w:t>
      </w:r>
      <w:proofErr w:type="gramEnd"/>
      <w:r w:rsidRPr="00895C0F">
        <w:rPr>
          <w:sz w:val="24"/>
          <w:szCs w:val="24"/>
        </w:rPr>
        <w:t xml:space="preserve">и короткое тире (–) и не использовать одно вместо другого; 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 xml:space="preserve">- ставить неразрывный пробел (для этого используется сочетание клавиш </w:t>
      </w:r>
      <w:proofErr w:type="spellStart"/>
      <w:r w:rsidRPr="00895C0F">
        <w:rPr>
          <w:sz w:val="24"/>
          <w:szCs w:val="24"/>
        </w:rPr>
        <w:t>Shift+Ctrl+Пробел</w:t>
      </w:r>
      <w:proofErr w:type="spellEnd"/>
      <w:r w:rsidRPr="00895C0F">
        <w:rPr>
          <w:sz w:val="24"/>
          <w:szCs w:val="24"/>
        </w:rPr>
        <w:t xml:space="preserve">): 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>а) между инициалами и фамилиями (А. Б. Иванов);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 xml:space="preserve">б) в сочетаниях типа 2012 г., XIX в. и </w:t>
      </w:r>
      <w:proofErr w:type="gramStart"/>
      <w:r w:rsidRPr="00895C0F">
        <w:rPr>
          <w:sz w:val="24"/>
          <w:szCs w:val="24"/>
        </w:rPr>
        <w:t>под</w:t>
      </w:r>
      <w:proofErr w:type="gramEnd"/>
      <w:r w:rsidRPr="00895C0F">
        <w:rPr>
          <w:sz w:val="24"/>
          <w:szCs w:val="24"/>
        </w:rPr>
        <w:t>.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>в) в сокращениях (т. д., т. п.);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>г) при оформлении перечислений (списков) между цифрой, буквой или другим символом.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 xml:space="preserve">6. Весь иллюстративный материал набирается курсивом. Для текстовых выделений используется полужирный шрифт; </w:t>
      </w:r>
      <w:proofErr w:type="gramStart"/>
      <w:r w:rsidRPr="00895C0F">
        <w:rPr>
          <w:sz w:val="24"/>
          <w:szCs w:val="24"/>
        </w:rPr>
        <w:t>нежелательны</w:t>
      </w:r>
      <w:proofErr w:type="gramEnd"/>
      <w:r w:rsidRPr="00895C0F">
        <w:rPr>
          <w:sz w:val="24"/>
          <w:szCs w:val="24"/>
        </w:rPr>
        <w:t xml:space="preserve"> подчеркивание, набор прописными буквами и разрядка. 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>7. Значение слов и других единиц, а также перевод заключаются в так</w:t>
      </w:r>
      <w:r>
        <w:rPr>
          <w:sz w:val="24"/>
          <w:szCs w:val="24"/>
        </w:rPr>
        <w:t xml:space="preserve"> называемые </w:t>
      </w:r>
      <w:proofErr w:type="spellStart"/>
      <w:r>
        <w:rPr>
          <w:sz w:val="24"/>
          <w:szCs w:val="24"/>
        </w:rPr>
        <w:t>марровские</w:t>
      </w:r>
      <w:proofErr w:type="spellEnd"/>
      <w:r>
        <w:rPr>
          <w:sz w:val="24"/>
          <w:szCs w:val="24"/>
        </w:rPr>
        <w:t xml:space="preserve"> кавычки: </w:t>
      </w:r>
      <w:r w:rsidRPr="00895C0F">
        <w:rPr>
          <w:sz w:val="24"/>
          <w:szCs w:val="24"/>
        </w:rPr>
        <w:t>‘</w:t>
      </w:r>
      <w:r>
        <w:rPr>
          <w:sz w:val="24"/>
          <w:szCs w:val="24"/>
        </w:rPr>
        <w:t>…’</w:t>
      </w:r>
      <w:r w:rsidRPr="00895C0F">
        <w:rPr>
          <w:sz w:val="24"/>
          <w:szCs w:val="24"/>
        </w:rPr>
        <w:t>.</w:t>
      </w:r>
    </w:p>
    <w:p w:rsidR="00DD3DA6" w:rsidRPr="00895C0F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 xml:space="preserve">8. В местах сокращений цитируемого текста используется знак </w:t>
      </w:r>
      <w:r>
        <w:rPr>
          <w:sz w:val="24"/>
          <w:szCs w:val="24"/>
        </w:rPr>
        <w:t>&lt;</w:t>
      </w:r>
      <w:r w:rsidRPr="00895C0F">
        <w:rPr>
          <w:sz w:val="24"/>
          <w:szCs w:val="24"/>
        </w:rPr>
        <w:t>...</w:t>
      </w:r>
      <w:r>
        <w:rPr>
          <w:sz w:val="24"/>
          <w:szCs w:val="24"/>
        </w:rPr>
        <w:t>&gt;</w:t>
      </w:r>
      <w:r w:rsidRPr="00895C0F">
        <w:rPr>
          <w:sz w:val="24"/>
          <w:szCs w:val="24"/>
        </w:rPr>
        <w:t xml:space="preserve">. </w:t>
      </w:r>
    </w:p>
    <w:p w:rsidR="00DD3DA6" w:rsidRPr="00517396" w:rsidRDefault="00DD3DA6" w:rsidP="00DD3DA6">
      <w:pPr>
        <w:ind w:firstLine="709"/>
        <w:jc w:val="both"/>
        <w:rPr>
          <w:sz w:val="24"/>
          <w:szCs w:val="24"/>
        </w:rPr>
      </w:pPr>
      <w:r w:rsidRPr="00895C0F">
        <w:rPr>
          <w:sz w:val="24"/>
          <w:szCs w:val="24"/>
        </w:rPr>
        <w:t xml:space="preserve">Образец оформления см. </w:t>
      </w:r>
      <w:r>
        <w:rPr>
          <w:sz w:val="24"/>
          <w:szCs w:val="24"/>
        </w:rPr>
        <w:t>далее.</w:t>
      </w:r>
      <w:r w:rsidRPr="00895C0F">
        <w:rPr>
          <w:sz w:val="24"/>
          <w:szCs w:val="24"/>
        </w:rPr>
        <w:t xml:space="preserve">  </w:t>
      </w:r>
    </w:p>
    <w:p w:rsidR="00DD3DA6" w:rsidRDefault="00DD3DA6" w:rsidP="00DD3DA6">
      <w:pPr>
        <w:contextualSpacing/>
        <w:jc w:val="both"/>
        <w:rPr>
          <w:sz w:val="24"/>
          <w:szCs w:val="24"/>
        </w:rPr>
      </w:pPr>
    </w:p>
    <w:p w:rsidR="00DD3DA6" w:rsidRPr="002D77B8" w:rsidRDefault="00DD3DA6" w:rsidP="00DD3DA6">
      <w:pPr>
        <w:ind w:firstLine="709"/>
        <w:jc w:val="both"/>
        <w:rPr>
          <w:sz w:val="24"/>
          <w:szCs w:val="24"/>
        </w:rPr>
      </w:pPr>
      <w:r w:rsidRPr="002D77B8">
        <w:rPr>
          <w:sz w:val="24"/>
          <w:szCs w:val="24"/>
        </w:rPr>
        <w:t>Заявка и статья должны быть в отдельных файлах. Представленные материалы необходимо сохранить следующим образом: статья_Иванов.rtf, заявка_Иванов.rtf.</w:t>
      </w:r>
    </w:p>
    <w:p w:rsidR="00DD3DA6" w:rsidRDefault="00DD3DA6" w:rsidP="00DD3DA6">
      <w:pPr>
        <w:ind w:firstLine="709"/>
        <w:jc w:val="both"/>
        <w:rPr>
          <w:sz w:val="24"/>
          <w:szCs w:val="24"/>
        </w:rPr>
      </w:pPr>
      <w:r w:rsidRPr="00517396">
        <w:rPr>
          <w:sz w:val="24"/>
          <w:szCs w:val="24"/>
          <w:lang w:val="kk-KZ"/>
        </w:rPr>
        <w:t xml:space="preserve">Статьи </w:t>
      </w:r>
      <w:r w:rsidRPr="00517396">
        <w:rPr>
          <w:sz w:val="24"/>
          <w:szCs w:val="24"/>
        </w:rPr>
        <w:t xml:space="preserve">публикуются в авторской редакции. </w:t>
      </w:r>
      <w:r>
        <w:rPr>
          <w:sz w:val="24"/>
          <w:szCs w:val="24"/>
        </w:rPr>
        <w:t>Редколлегия</w:t>
      </w:r>
      <w:r w:rsidRPr="00517396">
        <w:rPr>
          <w:sz w:val="24"/>
          <w:szCs w:val="24"/>
        </w:rPr>
        <w:t xml:space="preserve"> оставляет за собой право технического редактирования или отклонения материала, который не соответствует теме либо оформлен с нарушением предъявляемых требований.</w:t>
      </w:r>
    </w:p>
    <w:p w:rsidR="00DD3DA6" w:rsidRDefault="00DD3DA6" w:rsidP="00DD3DA6">
      <w:pPr>
        <w:rPr>
          <w:lang w:eastAsia="x-none"/>
        </w:rPr>
      </w:pPr>
    </w:p>
    <w:p w:rsidR="00DD3DA6" w:rsidRPr="00DD3DA6" w:rsidRDefault="00DD3DA6" w:rsidP="00DD3DA6">
      <w:pPr>
        <w:rPr>
          <w:lang w:eastAsia="x-none"/>
        </w:rPr>
      </w:pPr>
    </w:p>
    <w:p w:rsidR="00516E42" w:rsidRDefault="00516E42" w:rsidP="002D77B8">
      <w:pPr>
        <w:pStyle w:val="1"/>
        <w:ind w:firstLine="709"/>
        <w:rPr>
          <w:b/>
          <w:i/>
          <w:sz w:val="24"/>
          <w:szCs w:val="24"/>
          <w:lang w:val="ru-RU"/>
        </w:rPr>
      </w:pPr>
    </w:p>
    <w:p w:rsidR="002D77B8" w:rsidRPr="00B21261" w:rsidRDefault="002D77B8" w:rsidP="002D77B8">
      <w:pPr>
        <w:pStyle w:val="1"/>
        <w:ind w:firstLine="709"/>
        <w:rPr>
          <w:b/>
          <w:i/>
          <w:sz w:val="24"/>
          <w:szCs w:val="24"/>
          <w:lang w:val="ru-RU"/>
        </w:rPr>
      </w:pPr>
      <w:r w:rsidRPr="00B21261">
        <w:rPr>
          <w:b/>
          <w:i/>
          <w:sz w:val="24"/>
          <w:szCs w:val="24"/>
        </w:rPr>
        <w:t xml:space="preserve">Образец оформления материалов </w:t>
      </w:r>
      <w:r w:rsidRPr="00B21261">
        <w:rPr>
          <w:b/>
          <w:i/>
          <w:sz w:val="24"/>
          <w:szCs w:val="24"/>
          <w:lang w:val="ru-RU"/>
        </w:rPr>
        <w:t xml:space="preserve">для сборника </w:t>
      </w:r>
    </w:p>
    <w:p w:rsidR="002D77B8" w:rsidRPr="006A3A07" w:rsidRDefault="002D77B8" w:rsidP="002D77B8">
      <w:pPr>
        <w:jc w:val="both"/>
        <w:rPr>
          <w:highlight w:val="yellow"/>
        </w:rPr>
      </w:pPr>
    </w:p>
    <w:p w:rsidR="002D77B8" w:rsidRPr="00F57BC2" w:rsidRDefault="002D77B8" w:rsidP="00415B31">
      <w:pPr>
        <w:jc w:val="both"/>
        <w:rPr>
          <w:sz w:val="28"/>
          <w:szCs w:val="28"/>
        </w:rPr>
      </w:pPr>
      <w:r w:rsidRPr="00F57BC2">
        <w:rPr>
          <w:sz w:val="28"/>
          <w:szCs w:val="28"/>
        </w:rPr>
        <w:t xml:space="preserve">УДК 378.016 </w:t>
      </w:r>
    </w:p>
    <w:p w:rsidR="002D77B8" w:rsidRPr="00F57BC2" w:rsidRDefault="002D77B8" w:rsidP="002D77B8">
      <w:pPr>
        <w:ind w:firstLine="709"/>
        <w:jc w:val="right"/>
        <w:rPr>
          <w:i/>
          <w:sz w:val="28"/>
          <w:szCs w:val="28"/>
        </w:rPr>
      </w:pPr>
      <w:r w:rsidRPr="00F57BC2">
        <w:rPr>
          <w:i/>
          <w:sz w:val="28"/>
          <w:szCs w:val="28"/>
        </w:rPr>
        <w:t>В. И. Бычков</w:t>
      </w:r>
    </w:p>
    <w:p w:rsidR="002D77B8" w:rsidRPr="00F57BC2" w:rsidRDefault="002D77B8" w:rsidP="00415B31">
      <w:pPr>
        <w:rPr>
          <w:i/>
          <w:sz w:val="28"/>
          <w:szCs w:val="28"/>
        </w:rPr>
      </w:pPr>
      <w:r w:rsidRPr="00F57BC2">
        <w:rPr>
          <w:i/>
          <w:sz w:val="28"/>
          <w:szCs w:val="28"/>
        </w:rPr>
        <w:t xml:space="preserve">Чувашский государственный педагогический университет им. И. Я. Яковлева </w:t>
      </w:r>
    </w:p>
    <w:p w:rsidR="002D77B8" w:rsidRPr="00F57BC2" w:rsidRDefault="002D77B8" w:rsidP="002D77B8">
      <w:pPr>
        <w:ind w:firstLine="709"/>
        <w:jc w:val="right"/>
        <w:rPr>
          <w:i/>
          <w:sz w:val="28"/>
          <w:szCs w:val="28"/>
        </w:rPr>
      </w:pPr>
      <w:r w:rsidRPr="00F57BC2">
        <w:rPr>
          <w:i/>
          <w:sz w:val="28"/>
          <w:szCs w:val="28"/>
        </w:rPr>
        <w:t>г. Чебоксары, Россия</w:t>
      </w:r>
    </w:p>
    <w:p w:rsidR="002D77B8" w:rsidRPr="00F57BC2" w:rsidRDefault="002D77B8" w:rsidP="002D77B8">
      <w:pPr>
        <w:ind w:firstLine="709"/>
        <w:jc w:val="right"/>
        <w:rPr>
          <w:i/>
          <w:sz w:val="28"/>
          <w:szCs w:val="28"/>
        </w:rPr>
      </w:pPr>
    </w:p>
    <w:p w:rsidR="002D77B8" w:rsidRPr="00F57BC2" w:rsidRDefault="002D77B8" w:rsidP="002D77B8">
      <w:pPr>
        <w:ind w:firstLine="709"/>
        <w:jc w:val="right"/>
        <w:rPr>
          <w:i/>
          <w:sz w:val="28"/>
          <w:szCs w:val="28"/>
          <w:lang w:val="en-US"/>
        </w:rPr>
      </w:pPr>
      <w:r w:rsidRPr="00F57BC2">
        <w:rPr>
          <w:i/>
          <w:sz w:val="28"/>
          <w:szCs w:val="28"/>
          <w:lang w:val="en-US"/>
        </w:rPr>
        <w:t xml:space="preserve">V. I. </w:t>
      </w:r>
      <w:proofErr w:type="spellStart"/>
      <w:r w:rsidRPr="00F57BC2">
        <w:rPr>
          <w:i/>
          <w:sz w:val="28"/>
          <w:szCs w:val="28"/>
          <w:lang w:val="en-US"/>
        </w:rPr>
        <w:t>Bychkov</w:t>
      </w:r>
      <w:proofErr w:type="spellEnd"/>
      <w:r w:rsidRPr="00F57BC2">
        <w:rPr>
          <w:i/>
          <w:sz w:val="28"/>
          <w:szCs w:val="28"/>
          <w:lang w:val="en-US"/>
        </w:rPr>
        <w:t xml:space="preserve"> </w:t>
      </w:r>
    </w:p>
    <w:p w:rsidR="002D77B8" w:rsidRPr="00F57BC2" w:rsidRDefault="002D77B8" w:rsidP="002D77B8">
      <w:pPr>
        <w:pStyle w:val="a5"/>
        <w:spacing w:before="0" w:beforeAutospacing="0" w:after="0" w:afterAutospacing="0"/>
        <w:ind w:firstLine="567"/>
        <w:jc w:val="right"/>
        <w:rPr>
          <w:i/>
          <w:color w:val="000000"/>
          <w:sz w:val="28"/>
          <w:szCs w:val="28"/>
          <w:lang w:val="en-US"/>
        </w:rPr>
      </w:pPr>
      <w:r w:rsidRPr="00F57BC2">
        <w:rPr>
          <w:i/>
          <w:color w:val="000000"/>
          <w:sz w:val="28"/>
          <w:szCs w:val="28"/>
          <w:lang w:val="en-US"/>
        </w:rPr>
        <w:t xml:space="preserve">Chuvash </w:t>
      </w:r>
      <w:r w:rsidR="00F57BC2" w:rsidRPr="00F57BC2">
        <w:rPr>
          <w:i/>
          <w:color w:val="000000"/>
          <w:sz w:val="28"/>
          <w:szCs w:val="28"/>
          <w:lang w:val="en-US"/>
        </w:rPr>
        <w:t xml:space="preserve">I. </w:t>
      </w:r>
      <w:proofErr w:type="spellStart"/>
      <w:r w:rsidR="00F57BC2" w:rsidRPr="00F57BC2">
        <w:rPr>
          <w:i/>
          <w:color w:val="000000"/>
          <w:sz w:val="28"/>
          <w:szCs w:val="28"/>
          <w:lang w:val="en-US"/>
        </w:rPr>
        <w:t>Yakovlev</w:t>
      </w:r>
      <w:proofErr w:type="spellEnd"/>
      <w:r w:rsidR="00F57BC2" w:rsidRPr="00F57BC2">
        <w:rPr>
          <w:i/>
          <w:color w:val="000000"/>
          <w:sz w:val="28"/>
          <w:szCs w:val="28"/>
          <w:lang w:val="en-US"/>
        </w:rPr>
        <w:t xml:space="preserve"> </w:t>
      </w:r>
      <w:r w:rsidRPr="00F57BC2">
        <w:rPr>
          <w:i/>
          <w:color w:val="000000"/>
          <w:sz w:val="28"/>
          <w:szCs w:val="28"/>
          <w:lang w:val="en-US"/>
        </w:rPr>
        <w:t xml:space="preserve">State Pedagogical University </w:t>
      </w:r>
    </w:p>
    <w:p w:rsidR="002D77B8" w:rsidRPr="00F57BC2" w:rsidRDefault="002D77B8" w:rsidP="002D77B8">
      <w:pPr>
        <w:pStyle w:val="a5"/>
        <w:spacing w:before="0" w:beforeAutospacing="0" w:after="0" w:afterAutospacing="0"/>
        <w:ind w:firstLine="567"/>
        <w:jc w:val="right"/>
        <w:rPr>
          <w:i/>
          <w:color w:val="000000"/>
          <w:sz w:val="28"/>
          <w:szCs w:val="28"/>
        </w:rPr>
      </w:pPr>
      <w:r w:rsidRPr="00F57BC2">
        <w:rPr>
          <w:i/>
          <w:color w:val="000000"/>
          <w:sz w:val="28"/>
          <w:szCs w:val="28"/>
          <w:lang w:val="en-US"/>
        </w:rPr>
        <w:t>Cheboksary</w:t>
      </w:r>
      <w:r w:rsidRPr="00F57BC2">
        <w:rPr>
          <w:i/>
          <w:color w:val="000000"/>
          <w:sz w:val="28"/>
          <w:szCs w:val="28"/>
        </w:rPr>
        <w:t xml:space="preserve">, </w:t>
      </w:r>
      <w:r w:rsidRPr="00F57BC2">
        <w:rPr>
          <w:i/>
          <w:color w:val="000000"/>
          <w:sz w:val="28"/>
          <w:szCs w:val="28"/>
          <w:lang w:val="en-US"/>
        </w:rPr>
        <w:t>Russia</w:t>
      </w:r>
    </w:p>
    <w:p w:rsidR="002D77B8" w:rsidRPr="00F57BC2" w:rsidRDefault="002D77B8" w:rsidP="002D77B8">
      <w:pPr>
        <w:jc w:val="right"/>
        <w:rPr>
          <w:b/>
          <w:sz w:val="28"/>
          <w:szCs w:val="28"/>
        </w:rPr>
      </w:pPr>
    </w:p>
    <w:p w:rsidR="002D77B8" w:rsidRPr="00F57BC2" w:rsidRDefault="002D77B8" w:rsidP="002D77B8">
      <w:pPr>
        <w:jc w:val="center"/>
        <w:rPr>
          <w:b/>
          <w:sz w:val="28"/>
          <w:szCs w:val="28"/>
        </w:rPr>
      </w:pPr>
      <w:r w:rsidRPr="00F57BC2">
        <w:rPr>
          <w:b/>
          <w:sz w:val="28"/>
          <w:szCs w:val="28"/>
        </w:rPr>
        <w:t>Развитие речемыслительной деятельности учащихся при изучении служебных слов на уроках русского языка в средней школе</w:t>
      </w:r>
    </w:p>
    <w:p w:rsidR="002D77B8" w:rsidRPr="00F57BC2" w:rsidRDefault="002D77B8" w:rsidP="002D77B8">
      <w:pPr>
        <w:ind w:firstLine="709"/>
        <w:jc w:val="center"/>
        <w:rPr>
          <w:b/>
          <w:sz w:val="28"/>
          <w:szCs w:val="28"/>
        </w:rPr>
      </w:pPr>
    </w:p>
    <w:p w:rsidR="002D77B8" w:rsidRPr="00F57BC2" w:rsidRDefault="002D77B8" w:rsidP="002D77B8">
      <w:pPr>
        <w:jc w:val="center"/>
        <w:rPr>
          <w:b/>
          <w:sz w:val="28"/>
          <w:szCs w:val="28"/>
          <w:highlight w:val="yellow"/>
          <w:lang w:val="en-US"/>
        </w:rPr>
      </w:pPr>
      <w:r w:rsidRPr="00F57BC2">
        <w:rPr>
          <w:b/>
          <w:sz w:val="28"/>
          <w:szCs w:val="28"/>
          <w:lang w:val="en-US"/>
        </w:rPr>
        <w:t>The Development of Speech-Thinking Activity of Students in the Study of the Function Words on the Russian Language Lessons in High School</w:t>
      </w:r>
    </w:p>
    <w:p w:rsidR="002D77B8" w:rsidRPr="00F57BC2" w:rsidRDefault="002D77B8" w:rsidP="002D77B8">
      <w:pPr>
        <w:ind w:firstLine="709"/>
        <w:jc w:val="both"/>
        <w:rPr>
          <w:b/>
          <w:sz w:val="28"/>
          <w:szCs w:val="28"/>
          <w:lang w:val="en-US"/>
        </w:rPr>
      </w:pPr>
    </w:p>
    <w:p w:rsidR="002D77B8" w:rsidRPr="00F57BC2" w:rsidRDefault="002D77B8" w:rsidP="002D77B8">
      <w:pPr>
        <w:ind w:firstLine="709"/>
        <w:jc w:val="both"/>
        <w:rPr>
          <w:sz w:val="28"/>
          <w:szCs w:val="28"/>
        </w:rPr>
      </w:pPr>
      <w:r w:rsidRPr="00F57BC2">
        <w:rPr>
          <w:b/>
          <w:sz w:val="28"/>
          <w:szCs w:val="28"/>
        </w:rPr>
        <w:t>Аннотация</w:t>
      </w:r>
      <w:r w:rsidR="00D44D8C" w:rsidRPr="00F57BC2">
        <w:rPr>
          <w:b/>
          <w:sz w:val="28"/>
          <w:szCs w:val="28"/>
        </w:rPr>
        <w:t>.</w:t>
      </w:r>
      <w:r w:rsidRPr="00F57BC2">
        <w:rPr>
          <w:sz w:val="28"/>
          <w:szCs w:val="28"/>
        </w:rPr>
        <w:t xml:space="preserve"> В статье рассмотрены возможности развития речемыслительной деятельности учащихся при изучении служебных слов на уроках русского языка, приводятся примеры семантико-стилистической, коммуникативно-прагматической, художественной функции служебных слов.</w:t>
      </w:r>
    </w:p>
    <w:p w:rsidR="002D77B8" w:rsidRPr="00F57BC2" w:rsidRDefault="002D77B8" w:rsidP="002D77B8">
      <w:pPr>
        <w:ind w:firstLine="709"/>
        <w:jc w:val="both"/>
        <w:rPr>
          <w:b/>
          <w:sz w:val="28"/>
          <w:szCs w:val="28"/>
        </w:rPr>
      </w:pPr>
    </w:p>
    <w:p w:rsidR="002D77B8" w:rsidRPr="00F57BC2" w:rsidRDefault="00D44D8C" w:rsidP="002D77B8">
      <w:pPr>
        <w:ind w:firstLine="709"/>
        <w:jc w:val="both"/>
        <w:rPr>
          <w:sz w:val="28"/>
          <w:szCs w:val="28"/>
          <w:lang w:val="en-US"/>
        </w:rPr>
      </w:pPr>
      <w:r w:rsidRPr="00F57BC2">
        <w:rPr>
          <w:b/>
          <w:sz w:val="28"/>
          <w:szCs w:val="28"/>
          <w:lang w:val="en-US"/>
        </w:rPr>
        <w:t>Abstract.</w:t>
      </w:r>
      <w:r w:rsidR="002D77B8" w:rsidRPr="00F57BC2">
        <w:rPr>
          <w:b/>
          <w:sz w:val="28"/>
          <w:szCs w:val="28"/>
          <w:lang w:val="en-US"/>
        </w:rPr>
        <w:t xml:space="preserve"> </w:t>
      </w:r>
      <w:r w:rsidR="002D77B8" w:rsidRPr="00F57BC2">
        <w:rPr>
          <w:sz w:val="28"/>
          <w:szCs w:val="28"/>
          <w:lang w:val="en-US"/>
        </w:rPr>
        <w:t>The article discusses development opportunities of speech-thinking activity of students in the study of function words on the lessons of Russian language, gives examples of semantic-stylistic, communicative-pragmatic and artistic functions of official words.</w:t>
      </w:r>
    </w:p>
    <w:p w:rsidR="002D77B8" w:rsidRPr="00F57BC2" w:rsidRDefault="002D77B8" w:rsidP="002D77B8">
      <w:pPr>
        <w:ind w:firstLine="709"/>
        <w:jc w:val="both"/>
        <w:rPr>
          <w:b/>
          <w:sz w:val="28"/>
          <w:szCs w:val="28"/>
          <w:lang w:val="en-US"/>
        </w:rPr>
      </w:pPr>
    </w:p>
    <w:p w:rsidR="002D77B8" w:rsidRPr="00F57BC2" w:rsidRDefault="002D77B8" w:rsidP="002D77B8">
      <w:pPr>
        <w:ind w:firstLine="709"/>
        <w:jc w:val="both"/>
        <w:rPr>
          <w:sz w:val="28"/>
          <w:szCs w:val="28"/>
        </w:rPr>
      </w:pPr>
      <w:r w:rsidRPr="00F57BC2">
        <w:rPr>
          <w:b/>
          <w:sz w:val="28"/>
          <w:szCs w:val="28"/>
        </w:rPr>
        <w:t xml:space="preserve">Ключевые слова: </w:t>
      </w:r>
      <w:r w:rsidRPr="00F57BC2">
        <w:rPr>
          <w:sz w:val="28"/>
          <w:szCs w:val="28"/>
        </w:rPr>
        <w:t>служебные слова русского языка, речемыслительная деятельность учащихся, урок русского языка в средней школе.</w:t>
      </w:r>
    </w:p>
    <w:p w:rsidR="002D77B8" w:rsidRPr="00F57BC2" w:rsidRDefault="002D77B8" w:rsidP="002D77B8">
      <w:pPr>
        <w:ind w:firstLine="709"/>
        <w:jc w:val="both"/>
        <w:rPr>
          <w:b/>
          <w:sz w:val="28"/>
          <w:szCs w:val="28"/>
        </w:rPr>
      </w:pPr>
    </w:p>
    <w:p w:rsidR="002D77B8" w:rsidRPr="00F57BC2" w:rsidRDefault="002D77B8" w:rsidP="002D77B8">
      <w:pPr>
        <w:ind w:firstLine="709"/>
        <w:jc w:val="both"/>
        <w:rPr>
          <w:sz w:val="28"/>
          <w:szCs w:val="28"/>
          <w:lang w:val="en-US"/>
        </w:rPr>
      </w:pPr>
      <w:r w:rsidRPr="00F57BC2">
        <w:rPr>
          <w:b/>
          <w:sz w:val="28"/>
          <w:szCs w:val="28"/>
          <w:lang w:val="en-US"/>
        </w:rPr>
        <w:t xml:space="preserve">Keywords: </w:t>
      </w:r>
      <w:r w:rsidRPr="00F57BC2">
        <w:rPr>
          <w:sz w:val="28"/>
          <w:szCs w:val="28"/>
          <w:lang w:val="en-US"/>
        </w:rPr>
        <w:t>function words of the Russian language, speech-thinking activity of students on the lesson of the Russian language in high school.</w:t>
      </w:r>
    </w:p>
    <w:p w:rsidR="002D77B8" w:rsidRPr="00F57BC2" w:rsidRDefault="002D77B8" w:rsidP="002D77B8">
      <w:pPr>
        <w:ind w:firstLine="709"/>
        <w:jc w:val="both"/>
        <w:rPr>
          <w:sz w:val="28"/>
          <w:szCs w:val="28"/>
          <w:lang w:val="en-US"/>
        </w:rPr>
      </w:pPr>
    </w:p>
    <w:p w:rsidR="002D77B8" w:rsidRPr="008D063D" w:rsidRDefault="002D77B8" w:rsidP="002D77B8">
      <w:pPr>
        <w:tabs>
          <w:tab w:val="center" w:pos="4889"/>
          <w:tab w:val="left" w:pos="6071"/>
        </w:tabs>
        <w:ind w:firstLine="709"/>
        <w:jc w:val="both"/>
        <w:rPr>
          <w:i/>
          <w:sz w:val="28"/>
          <w:szCs w:val="28"/>
        </w:rPr>
      </w:pPr>
      <w:r w:rsidRPr="008D063D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школьного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образования, связанные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с</w:t>
      </w:r>
      <w:r>
        <w:rPr>
          <w:sz w:val="28"/>
          <w:szCs w:val="28"/>
        </w:rPr>
        <w:t> </w:t>
      </w:r>
      <w:r w:rsidRPr="008D063D">
        <w:rPr>
          <w:sz w:val="28"/>
          <w:szCs w:val="28"/>
        </w:rPr>
        <w:t>переориентацией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proofErr w:type="spellStart"/>
      <w:r w:rsidRPr="008D063D">
        <w:rPr>
          <w:sz w:val="28"/>
          <w:szCs w:val="28"/>
        </w:rPr>
        <w:t>знаниевого</w:t>
      </w:r>
      <w:proofErr w:type="spellEnd"/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подхода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proofErr w:type="spellStart"/>
      <w:r w:rsidRPr="008D063D">
        <w:rPr>
          <w:sz w:val="28"/>
          <w:szCs w:val="28"/>
        </w:rPr>
        <w:t>компетентностному</w:t>
      </w:r>
      <w:proofErr w:type="spellEnd"/>
      <w:r w:rsidRPr="008D063D">
        <w:rPr>
          <w:sz w:val="28"/>
          <w:szCs w:val="28"/>
        </w:rPr>
        <w:t>, поставили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приоритетов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освоение</w:t>
      </w:r>
      <w:r>
        <w:rPr>
          <w:sz w:val="28"/>
          <w:szCs w:val="28"/>
        </w:rPr>
        <w:t xml:space="preserve"> </w:t>
      </w:r>
      <w:proofErr w:type="gramStart"/>
      <w:r w:rsidRPr="008D063D"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различных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видов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деятельности. В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современных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личности, направленных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самообучение, саморазвитие, особую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роль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играет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речемыслительная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деятельность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учащихся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составляющая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характеристики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успешного</w:t>
      </w:r>
      <w:r>
        <w:rPr>
          <w:sz w:val="28"/>
          <w:szCs w:val="28"/>
        </w:rPr>
        <w:t xml:space="preserve"> </w:t>
      </w:r>
      <w:r w:rsidRPr="008D063D">
        <w:rPr>
          <w:sz w:val="28"/>
          <w:szCs w:val="28"/>
        </w:rPr>
        <w:t>человека.</w:t>
      </w:r>
      <w:r>
        <w:rPr>
          <w:sz w:val="28"/>
          <w:szCs w:val="28"/>
        </w:rPr>
        <w:t xml:space="preserve"> &lt;…&gt; </w:t>
      </w:r>
      <w:r w:rsidRPr="00B21261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справедливо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замечает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И.</w:t>
      </w:r>
      <w:r>
        <w:rPr>
          <w:sz w:val="28"/>
          <w:szCs w:val="28"/>
        </w:rPr>
        <w:t> </w:t>
      </w:r>
      <w:r w:rsidRPr="00B21261">
        <w:rPr>
          <w:sz w:val="28"/>
          <w:szCs w:val="28"/>
        </w:rPr>
        <w:t>П. Васильевых, «все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богатство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коммуникативных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возможностей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служебных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частей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речи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еще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предстоит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выявить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описать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современным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лингвистам, а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обучающий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потенциал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этой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темы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должен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использован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коммуникативных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lastRenderedPageBreak/>
        <w:t>компетенций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полной</w:t>
      </w:r>
      <w:r>
        <w:rPr>
          <w:sz w:val="28"/>
          <w:szCs w:val="28"/>
        </w:rPr>
        <w:t xml:space="preserve"> </w:t>
      </w:r>
      <w:r w:rsidRPr="00B21261">
        <w:rPr>
          <w:sz w:val="28"/>
          <w:szCs w:val="28"/>
        </w:rPr>
        <w:t>мере» [</w:t>
      </w:r>
      <w:r>
        <w:rPr>
          <w:sz w:val="28"/>
          <w:szCs w:val="28"/>
        </w:rPr>
        <w:t xml:space="preserve">Васильевых </w:t>
      </w:r>
      <w:r w:rsidRPr="00B21261">
        <w:rPr>
          <w:sz w:val="28"/>
          <w:szCs w:val="28"/>
        </w:rPr>
        <w:t xml:space="preserve"> </w:t>
      </w:r>
      <w:r w:rsidR="00F57BC2">
        <w:rPr>
          <w:sz w:val="28"/>
          <w:szCs w:val="28"/>
        </w:rPr>
        <w:t>2009</w:t>
      </w:r>
      <w:r>
        <w:rPr>
          <w:sz w:val="28"/>
          <w:szCs w:val="28"/>
        </w:rPr>
        <w:t xml:space="preserve">: </w:t>
      </w:r>
      <w:r w:rsidRPr="00B21261">
        <w:rPr>
          <w:sz w:val="28"/>
          <w:szCs w:val="28"/>
        </w:rPr>
        <w:t>142].</w:t>
      </w:r>
      <w:r>
        <w:rPr>
          <w:sz w:val="28"/>
          <w:szCs w:val="28"/>
        </w:rPr>
        <w:t xml:space="preserve"> &lt;…&gt;</w:t>
      </w:r>
    </w:p>
    <w:p w:rsidR="002D77B8" w:rsidRDefault="002D77B8" w:rsidP="002D77B8">
      <w:pPr>
        <w:jc w:val="center"/>
      </w:pPr>
    </w:p>
    <w:p w:rsidR="002D77B8" w:rsidRPr="00F57BC2" w:rsidRDefault="002D77B8" w:rsidP="002D77B8">
      <w:pPr>
        <w:jc w:val="center"/>
        <w:rPr>
          <w:sz w:val="28"/>
          <w:szCs w:val="28"/>
        </w:rPr>
      </w:pPr>
      <w:r w:rsidRPr="00F57BC2">
        <w:rPr>
          <w:sz w:val="28"/>
          <w:szCs w:val="28"/>
        </w:rPr>
        <w:t>Литература</w:t>
      </w:r>
    </w:p>
    <w:p w:rsidR="002D77B8" w:rsidRPr="00F57BC2" w:rsidRDefault="00F57BC2" w:rsidP="008E2D36">
      <w:pPr>
        <w:pStyle w:val="a6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Анисимов Г. </w:t>
      </w:r>
      <w:r w:rsidR="002D77B8" w:rsidRPr="00F57BC2">
        <w:rPr>
          <w:rFonts w:ascii="Times New Roman" w:hAnsi="Times New Roman"/>
          <w:sz w:val="28"/>
          <w:szCs w:val="28"/>
        </w:rPr>
        <w:t>А. Избранные работы по лингводид</w:t>
      </w:r>
      <w:r>
        <w:rPr>
          <w:rFonts w:ascii="Times New Roman" w:hAnsi="Times New Roman"/>
          <w:sz w:val="28"/>
          <w:szCs w:val="28"/>
        </w:rPr>
        <w:t>актике и языкознанию. Чебоксары</w:t>
      </w:r>
      <w:r w:rsidR="002D77B8" w:rsidRPr="00F57BC2">
        <w:rPr>
          <w:rFonts w:ascii="Times New Roman" w:hAnsi="Times New Roman"/>
          <w:sz w:val="28"/>
          <w:szCs w:val="28"/>
        </w:rPr>
        <w:t>: Чуваш</w:t>
      </w:r>
      <w:proofErr w:type="gramStart"/>
      <w:r w:rsidR="002D77B8" w:rsidRPr="00F57BC2">
        <w:rPr>
          <w:rFonts w:ascii="Times New Roman" w:hAnsi="Times New Roman"/>
          <w:sz w:val="28"/>
          <w:szCs w:val="28"/>
        </w:rPr>
        <w:t>.</w:t>
      </w:r>
      <w:proofErr w:type="gramEnd"/>
      <w:r w:rsidR="002D77B8" w:rsidRPr="00F57BC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D77B8" w:rsidRPr="00F57BC2">
        <w:rPr>
          <w:rFonts w:ascii="Times New Roman" w:hAnsi="Times New Roman"/>
          <w:sz w:val="28"/>
          <w:szCs w:val="28"/>
        </w:rPr>
        <w:t>г</w:t>
      </w:r>
      <w:proofErr w:type="gramEnd"/>
      <w:r w:rsidR="002D77B8" w:rsidRPr="00F57BC2">
        <w:rPr>
          <w:rFonts w:ascii="Times New Roman" w:hAnsi="Times New Roman"/>
          <w:sz w:val="28"/>
          <w:szCs w:val="28"/>
        </w:rPr>
        <w:t xml:space="preserve">ос. </w:t>
      </w:r>
      <w:proofErr w:type="spellStart"/>
      <w:r w:rsidR="002D77B8" w:rsidRPr="00F57BC2">
        <w:rPr>
          <w:rFonts w:ascii="Times New Roman" w:hAnsi="Times New Roman"/>
          <w:sz w:val="28"/>
          <w:szCs w:val="28"/>
        </w:rPr>
        <w:t>пед</w:t>
      </w:r>
      <w:proofErr w:type="spellEnd"/>
      <w:r w:rsidR="002D77B8" w:rsidRPr="00F57BC2">
        <w:rPr>
          <w:rFonts w:ascii="Times New Roman" w:hAnsi="Times New Roman"/>
          <w:sz w:val="28"/>
          <w:szCs w:val="28"/>
        </w:rPr>
        <w:t xml:space="preserve">. ун-т, 2010. 316 с.    </w:t>
      </w:r>
    </w:p>
    <w:p w:rsidR="002D77B8" w:rsidRPr="00F57BC2" w:rsidRDefault="00F57BC2" w:rsidP="008E2D36">
      <w:pPr>
        <w:pStyle w:val="a6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Бычков </w:t>
      </w:r>
      <w:r w:rsidR="002D77B8" w:rsidRPr="00F57BC2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> </w:t>
      </w:r>
      <w:r w:rsidR="002D77B8" w:rsidRPr="00F57BC2">
        <w:rPr>
          <w:rFonts w:ascii="Times New Roman" w:hAnsi="Times New Roman"/>
          <w:sz w:val="28"/>
          <w:szCs w:val="28"/>
        </w:rPr>
        <w:t>И. Трудности учащихся чувашских школ при изучении частиц русского языка [Электронный ресурс] // Научно-методический электронный журнал «Концепт». 2015. Т. 24. С. 21–25. Режим доступа</w:t>
      </w:r>
      <w:proofErr w:type="gramStart"/>
      <w:r w:rsidR="002D77B8" w:rsidRPr="00F57BC2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2D77B8" w:rsidRPr="00F57BC2">
        <w:rPr>
          <w:rFonts w:ascii="Times New Roman" w:hAnsi="Times New Roman"/>
          <w:sz w:val="28"/>
          <w:szCs w:val="28"/>
        </w:rPr>
        <w:t xml:space="preserve"> URL: </w:t>
      </w:r>
      <w:hyperlink r:id="rId10" w:history="1">
        <w:r w:rsidR="002D77B8" w:rsidRPr="00F57BC2">
          <w:rPr>
            <w:rStyle w:val="a4"/>
            <w:rFonts w:ascii="Times New Roman" w:hAnsi="Times New Roman"/>
            <w:sz w:val="28"/>
            <w:szCs w:val="28"/>
          </w:rPr>
          <w:t>http://e-koncept.ru/2015/95271.htm</w:t>
        </w:r>
      </w:hyperlink>
      <w:r w:rsidR="002D77B8" w:rsidRPr="00F57BC2">
        <w:rPr>
          <w:rFonts w:ascii="Times New Roman" w:hAnsi="Times New Roman"/>
          <w:sz w:val="28"/>
          <w:szCs w:val="28"/>
        </w:rPr>
        <w:t>.</w:t>
      </w:r>
    </w:p>
    <w:p w:rsidR="002D77B8" w:rsidRPr="00F57BC2" w:rsidRDefault="002D77B8" w:rsidP="008E2D36">
      <w:pPr>
        <w:pStyle w:val="a6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7BC2">
        <w:rPr>
          <w:rFonts w:ascii="Times New Roman" w:hAnsi="Times New Roman"/>
          <w:sz w:val="28"/>
          <w:szCs w:val="28"/>
        </w:rPr>
        <w:t xml:space="preserve">Васильевых И. П. Формирование коммуникативных умений учащихся при изучении служебных частей речи    //    Русский язык и проблемы современного образования: Материалы      II      </w:t>
      </w:r>
      <w:proofErr w:type="gramStart"/>
      <w:r w:rsidRPr="00F57BC2">
        <w:rPr>
          <w:rFonts w:ascii="Times New Roman" w:hAnsi="Times New Roman"/>
          <w:sz w:val="28"/>
          <w:szCs w:val="28"/>
        </w:rPr>
        <w:t>Международной</w:t>
      </w:r>
      <w:proofErr w:type="gramEnd"/>
      <w:r w:rsidRPr="00F57BC2">
        <w:rPr>
          <w:rFonts w:ascii="Times New Roman" w:hAnsi="Times New Roman"/>
          <w:sz w:val="28"/>
          <w:szCs w:val="28"/>
        </w:rPr>
        <w:t xml:space="preserve"> научно-практической Интернет-конференции. Архангельск, 2009. С. 138–142.</w:t>
      </w:r>
    </w:p>
    <w:p w:rsidR="002D77B8" w:rsidRPr="00F57BC2" w:rsidRDefault="002D77B8" w:rsidP="008E2D36">
      <w:pPr>
        <w:ind w:firstLine="709"/>
        <w:jc w:val="both"/>
        <w:rPr>
          <w:sz w:val="28"/>
          <w:szCs w:val="28"/>
        </w:rPr>
      </w:pPr>
    </w:p>
    <w:p w:rsidR="002D77B8" w:rsidRPr="00F57BC2" w:rsidRDefault="002D77B8" w:rsidP="008E2D36">
      <w:pPr>
        <w:ind w:firstLine="709"/>
        <w:jc w:val="both"/>
        <w:rPr>
          <w:sz w:val="28"/>
          <w:szCs w:val="28"/>
        </w:rPr>
      </w:pPr>
      <w:r w:rsidRPr="00F57BC2">
        <w:rPr>
          <w:sz w:val="28"/>
          <w:szCs w:val="28"/>
        </w:rPr>
        <w:t>Автор:</w:t>
      </w:r>
    </w:p>
    <w:p w:rsidR="002D77B8" w:rsidRPr="00F57BC2" w:rsidRDefault="002D77B8" w:rsidP="008E2D36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7BC2">
        <w:rPr>
          <w:i/>
          <w:sz w:val="28"/>
          <w:szCs w:val="28"/>
        </w:rPr>
        <w:t xml:space="preserve">Бычков Вениамин Иванович – </w:t>
      </w:r>
      <w:r w:rsidRPr="00F57BC2">
        <w:rPr>
          <w:sz w:val="28"/>
          <w:szCs w:val="28"/>
        </w:rPr>
        <w:t xml:space="preserve">кандидат педагогических наук, доцент кафедры педагогики и методики начального образования Чувашского государственного педагогического университета им. И. Я. Яковлева, </w:t>
      </w:r>
      <w:r w:rsidR="00F57BC2">
        <w:rPr>
          <w:color w:val="000000"/>
          <w:sz w:val="28"/>
          <w:szCs w:val="28"/>
        </w:rPr>
        <w:t>г. </w:t>
      </w:r>
      <w:r w:rsidRPr="00F57BC2">
        <w:rPr>
          <w:color w:val="000000"/>
          <w:sz w:val="28"/>
          <w:szCs w:val="28"/>
        </w:rPr>
        <w:t xml:space="preserve">Чебоксары (Россия), </w:t>
      </w:r>
      <w:r w:rsidRPr="00F57BC2">
        <w:rPr>
          <w:color w:val="000000"/>
          <w:sz w:val="28"/>
          <w:szCs w:val="28"/>
          <w:lang w:val="en-US"/>
        </w:rPr>
        <w:t>e</w:t>
      </w:r>
      <w:r w:rsidRPr="00F57BC2">
        <w:rPr>
          <w:color w:val="000000"/>
          <w:sz w:val="28"/>
          <w:szCs w:val="28"/>
        </w:rPr>
        <w:t>-</w:t>
      </w:r>
      <w:r w:rsidRPr="00F57BC2">
        <w:rPr>
          <w:color w:val="000000"/>
          <w:sz w:val="28"/>
          <w:szCs w:val="28"/>
          <w:lang w:val="en-US"/>
        </w:rPr>
        <w:t>mail</w:t>
      </w:r>
      <w:r w:rsidRPr="00F57BC2">
        <w:rPr>
          <w:color w:val="000000"/>
          <w:sz w:val="28"/>
          <w:szCs w:val="28"/>
        </w:rPr>
        <w:t xml:space="preserve">: </w:t>
      </w:r>
      <w:hyperlink r:id="rId11" w:history="1">
        <w:r w:rsidRPr="00F57BC2">
          <w:rPr>
            <w:rStyle w:val="a4"/>
            <w:sz w:val="28"/>
            <w:szCs w:val="28"/>
            <w:lang w:val="en-US"/>
          </w:rPr>
          <w:t>benjam</w:t>
        </w:r>
        <w:r w:rsidRPr="00F57BC2">
          <w:rPr>
            <w:rStyle w:val="a4"/>
            <w:sz w:val="28"/>
            <w:szCs w:val="28"/>
          </w:rPr>
          <w:t>@</w:t>
        </w:r>
        <w:r w:rsidRPr="00F57BC2">
          <w:rPr>
            <w:rStyle w:val="a4"/>
            <w:sz w:val="28"/>
            <w:szCs w:val="28"/>
            <w:lang w:val="en-US"/>
          </w:rPr>
          <w:t>bk</w:t>
        </w:r>
        <w:r w:rsidRPr="00F57BC2">
          <w:rPr>
            <w:rStyle w:val="a4"/>
            <w:sz w:val="28"/>
            <w:szCs w:val="28"/>
          </w:rPr>
          <w:t>.</w:t>
        </w:r>
        <w:proofErr w:type="spellStart"/>
        <w:r w:rsidRPr="00F57BC2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F57BC2">
        <w:rPr>
          <w:color w:val="000000"/>
          <w:sz w:val="28"/>
          <w:szCs w:val="28"/>
        </w:rPr>
        <w:t>;</w:t>
      </w:r>
    </w:p>
    <w:p w:rsidR="002D77B8" w:rsidRPr="00F57BC2" w:rsidRDefault="002D77B8" w:rsidP="008E2D36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D77B8" w:rsidRPr="00F57BC2" w:rsidRDefault="002D77B8" w:rsidP="008E2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val="en-US"/>
        </w:rPr>
      </w:pPr>
      <w:r w:rsidRPr="00F57BC2">
        <w:rPr>
          <w:color w:val="000000"/>
          <w:sz w:val="28"/>
          <w:szCs w:val="28"/>
          <w:lang w:val="en-US"/>
        </w:rPr>
        <w:t xml:space="preserve">Author: </w:t>
      </w:r>
    </w:p>
    <w:p w:rsidR="002D77B8" w:rsidRPr="00F57BC2" w:rsidRDefault="002D77B8" w:rsidP="008E2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/>
          <w:sz w:val="28"/>
          <w:szCs w:val="28"/>
          <w:lang w:val="en-US"/>
        </w:rPr>
      </w:pPr>
      <w:proofErr w:type="spellStart"/>
      <w:r w:rsidRPr="00F57BC2">
        <w:rPr>
          <w:i/>
          <w:sz w:val="28"/>
          <w:szCs w:val="28"/>
          <w:lang w:val="en-US"/>
        </w:rPr>
        <w:t>Bychkov</w:t>
      </w:r>
      <w:proofErr w:type="spellEnd"/>
      <w:r w:rsidRPr="00F57BC2">
        <w:rPr>
          <w:i/>
          <w:sz w:val="28"/>
          <w:szCs w:val="28"/>
          <w:lang w:val="en-US"/>
        </w:rPr>
        <w:t xml:space="preserve"> </w:t>
      </w:r>
      <w:proofErr w:type="spellStart"/>
      <w:r w:rsidRPr="00F57BC2">
        <w:rPr>
          <w:i/>
          <w:sz w:val="28"/>
          <w:szCs w:val="28"/>
          <w:lang w:val="en-US"/>
        </w:rPr>
        <w:t>Veniamin</w:t>
      </w:r>
      <w:proofErr w:type="spellEnd"/>
      <w:r w:rsidRPr="00F57BC2">
        <w:rPr>
          <w:i/>
          <w:sz w:val="28"/>
          <w:szCs w:val="28"/>
          <w:lang w:val="en-US"/>
        </w:rPr>
        <w:t xml:space="preserve"> </w:t>
      </w:r>
      <w:proofErr w:type="spellStart"/>
      <w:r w:rsidRPr="00F57BC2">
        <w:rPr>
          <w:i/>
          <w:sz w:val="28"/>
          <w:szCs w:val="28"/>
          <w:lang w:val="en-US"/>
        </w:rPr>
        <w:t>Ivanovich</w:t>
      </w:r>
      <w:proofErr w:type="spellEnd"/>
      <w:r w:rsidRPr="00F57BC2">
        <w:rPr>
          <w:i/>
          <w:sz w:val="28"/>
          <w:szCs w:val="28"/>
          <w:lang w:val="en-US"/>
        </w:rPr>
        <w:t xml:space="preserve"> – </w:t>
      </w:r>
      <w:r w:rsidRPr="00F57BC2">
        <w:rPr>
          <w:color w:val="000000"/>
          <w:sz w:val="28"/>
          <w:szCs w:val="28"/>
          <w:lang w:val="en-US"/>
        </w:rPr>
        <w:t xml:space="preserve">Candidate of Pedagogics, Associate Professor of the Department of pedagogy and methods of primary education, Chuvash </w:t>
      </w:r>
      <w:r w:rsidR="00F57BC2" w:rsidRPr="00F57BC2">
        <w:rPr>
          <w:color w:val="000000"/>
          <w:sz w:val="28"/>
          <w:szCs w:val="28"/>
          <w:lang w:val="en-US"/>
        </w:rPr>
        <w:t xml:space="preserve">I. </w:t>
      </w:r>
      <w:proofErr w:type="spellStart"/>
      <w:r w:rsidR="00F57BC2" w:rsidRPr="00F57BC2">
        <w:rPr>
          <w:color w:val="000000"/>
          <w:sz w:val="28"/>
          <w:szCs w:val="28"/>
          <w:lang w:val="en-US"/>
        </w:rPr>
        <w:t>Yakovlev</w:t>
      </w:r>
      <w:proofErr w:type="spellEnd"/>
      <w:r w:rsidR="00F57BC2" w:rsidRPr="00F57BC2">
        <w:rPr>
          <w:color w:val="000000"/>
          <w:sz w:val="28"/>
          <w:szCs w:val="28"/>
          <w:lang w:val="en-US"/>
        </w:rPr>
        <w:t xml:space="preserve"> </w:t>
      </w:r>
      <w:r w:rsidRPr="00F57BC2">
        <w:rPr>
          <w:color w:val="000000"/>
          <w:sz w:val="28"/>
          <w:szCs w:val="28"/>
          <w:lang w:val="en-US"/>
        </w:rPr>
        <w:t>State Pedagogical University, Cheboksary (Russia).</w:t>
      </w:r>
    </w:p>
    <w:p w:rsidR="00612AE4" w:rsidRPr="00B11897" w:rsidRDefault="00612AE4">
      <w:pPr>
        <w:rPr>
          <w:sz w:val="24"/>
          <w:szCs w:val="24"/>
          <w:lang w:val="en-US"/>
        </w:rPr>
      </w:pPr>
    </w:p>
    <w:p w:rsidR="004C7D21" w:rsidRPr="00D10E6A" w:rsidRDefault="004C7D21" w:rsidP="008E2D36">
      <w:pPr>
        <w:ind w:firstLine="709"/>
        <w:jc w:val="right"/>
        <w:rPr>
          <w:b/>
          <w:i/>
          <w:sz w:val="24"/>
          <w:szCs w:val="24"/>
          <w:lang w:val="en-US"/>
        </w:rPr>
      </w:pPr>
    </w:p>
    <w:p w:rsidR="004C7D21" w:rsidRPr="00D10E6A" w:rsidRDefault="004C7D21" w:rsidP="008E2D36">
      <w:pPr>
        <w:ind w:firstLine="709"/>
        <w:jc w:val="right"/>
        <w:rPr>
          <w:b/>
          <w:i/>
          <w:sz w:val="24"/>
          <w:szCs w:val="24"/>
          <w:lang w:val="en-US"/>
        </w:rPr>
      </w:pPr>
    </w:p>
    <w:p w:rsidR="008E2D36" w:rsidRPr="001F2CAE" w:rsidRDefault="008E2D36" w:rsidP="004C7D21">
      <w:pPr>
        <w:widowControl/>
        <w:autoSpaceDE/>
        <w:autoSpaceDN/>
        <w:adjustRightInd/>
        <w:spacing w:after="200" w:line="276" w:lineRule="auto"/>
        <w:rPr>
          <w:sz w:val="24"/>
          <w:szCs w:val="24"/>
          <w:lang w:val="en-US"/>
        </w:rPr>
      </w:pPr>
    </w:p>
    <w:sectPr w:rsidR="008E2D36" w:rsidRPr="001F2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62303"/>
    <w:multiLevelType w:val="hybridMultilevel"/>
    <w:tmpl w:val="BB207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94F29"/>
    <w:multiLevelType w:val="hybridMultilevel"/>
    <w:tmpl w:val="0AC0A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A30F9A"/>
    <w:multiLevelType w:val="hybridMultilevel"/>
    <w:tmpl w:val="5C2A4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70"/>
    <w:rsid w:val="0004327D"/>
    <w:rsid w:val="0015171A"/>
    <w:rsid w:val="0018714E"/>
    <w:rsid w:val="001902EB"/>
    <w:rsid w:val="001B1C16"/>
    <w:rsid w:val="001C4170"/>
    <w:rsid w:val="001F2CAE"/>
    <w:rsid w:val="002027BF"/>
    <w:rsid w:val="00213034"/>
    <w:rsid w:val="002D77B8"/>
    <w:rsid w:val="003A50F1"/>
    <w:rsid w:val="003C45E3"/>
    <w:rsid w:val="00415B31"/>
    <w:rsid w:val="004C7D21"/>
    <w:rsid w:val="00516E42"/>
    <w:rsid w:val="00517396"/>
    <w:rsid w:val="00536EF6"/>
    <w:rsid w:val="00567109"/>
    <w:rsid w:val="0060234B"/>
    <w:rsid w:val="00612AE4"/>
    <w:rsid w:val="006444A2"/>
    <w:rsid w:val="00680EB8"/>
    <w:rsid w:val="00763C20"/>
    <w:rsid w:val="007C1440"/>
    <w:rsid w:val="00842A97"/>
    <w:rsid w:val="008637F4"/>
    <w:rsid w:val="00895C0F"/>
    <w:rsid w:val="008E2D36"/>
    <w:rsid w:val="008F460B"/>
    <w:rsid w:val="00A220C6"/>
    <w:rsid w:val="00AD54CD"/>
    <w:rsid w:val="00B11897"/>
    <w:rsid w:val="00B67C44"/>
    <w:rsid w:val="00BB4A0C"/>
    <w:rsid w:val="00BC02DB"/>
    <w:rsid w:val="00C07B73"/>
    <w:rsid w:val="00C1447E"/>
    <w:rsid w:val="00C15D6C"/>
    <w:rsid w:val="00C545A0"/>
    <w:rsid w:val="00C94888"/>
    <w:rsid w:val="00D10E6A"/>
    <w:rsid w:val="00D44D8C"/>
    <w:rsid w:val="00DD3DA6"/>
    <w:rsid w:val="00E162E3"/>
    <w:rsid w:val="00E8413A"/>
    <w:rsid w:val="00F552B4"/>
    <w:rsid w:val="00F5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3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D77B8"/>
    <w:pPr>
      <w:keepNext/>
      <w:widowControl/>
      <w:autoSpaceDE/>
      <w:autoSpaceDN/>
      <w:adjustRightInd/>
      <w:jc w:val="center"/>
      <w:outlineLvl w:val="0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517396"/>
    <w:pPr>
      <w:tabs>
        <w:tab w:val="num" w:pos="643"/>
      </w:tabs>
      <w:autoSpaceDE/>
      <w:autoSpaceDN/>
      <w:spacing w:after="160" w:line="240" w:lineRule="exact"/>
      <w:jc w:val="both"/>
      <w:textAlignment w:val="baseline"/>
    </w:pPr>
    <w:rPr>
      <w:rFonts w:ascii="Verdana" w:hAnsi="Verdana" w:cs="Verdana"/>
      <w:lang w:val="en-US" w:eastAsia="en-US"/>
    </w:rPr>
  </w:style>
  <w:style w:type="character" w:styleId="a4">
    <w:name w:val="Hyperlink"/>
    <w:unhideWhenUsed/>
    <w:rsid w:val="0051739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173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51739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Strong"/>
    <w:qFormat/>
    <w:rsid w:val="00F552B4"/>
    <w:rPr>
      <w:rFonts w:cs="Times New Roman"/>
      <w:b/>
    </w:rPr>
  </w:style>
  <w:style w:type="character" w:customStyle="1" w:styleId="10">
    <w:name w:val="Заголовок 1 Знак"/>
    <w:basedOn w:val="a0"/>
    <w:link w:val="1"/>
    <w:rsid w:val="002D77B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B118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189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C14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213034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21303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213034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3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D77B8"/>
    <w:pPr>
      <w:keepNext/>
      <w:widowControl/>
      <w:autoSpaceDE/>
      <w:autoSpaceDN/>
      <w:adjustRightInd/>
      <w:jc w:val="center"/>
      <w:outlineLvl w:val="0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517396"/>
    <w:pPr>
      <w:tabs>
        <w:tab w:val="num" w:pos="643"/>
      </w:tabs>
      <w:autoSpaceDE/>
      <w:autoSpaceDN/>
      <w:spacing w:after="160" w:line="240" w:lineRule="exact"/>
      <w:jc w:val="both"/>
      <w:textAlignment w:val="baseline"/>
    </w:pPr>
    <w:rPr>
      <w:rFonts w:ascii="Verdana" w:hAnsi="Verdana" w:cs="Verdana"/>
      <w:lang w:val="en-US" w:eastAsia="en-US"/>
    </w:rPr>
  </w:style>
  <w:style w:type="character" w:styleId="a4">
    <w:name w:val="Hyperlink"/>
    <w:unhideWhenUsed/>
    <w:rsid w:val="0051739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173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51739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Strong"/>
    <w:qFormat/>
    <w:rsid w:val="00F552B4"/>
    <w:rPr>
      <w:rFonts w:cs="Times New Roman"/>
      <w:b/>
    </w:rPr>
  </w:style>
  <w:style w:type="character" w:customStyle="1" w:styleId="10">
    <w:name w:val="Заголовок 1 Знак"/>
    <w:basedOn w:val="a0"/>
    <w:link w:val="1"/>
    <w:rsid w:val="002D77B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B118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189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C14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213034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21303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213034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enjam@bk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e-koncept.ru/2015/95271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tnochgpu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EBEC2-51AB-4C7E-A359-BADCD3A31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1426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GK230</dc:creator>
  <cp:keywords/>
  <dc:description/>
  <cp:lastModifiedBy>Admin</cp:lastModifiedBy>
  <cp:revision>30</cp:revision>
  <cp:lastPrinted>2022-01-31T12:33:00Z</cp:lastPrinted>
  <dcterms:created xsi:type="dcterms:W3CDTF">2018-10-15T13:52:00Z</dcterms:created>
  <dcterms:modified xsi:type="dcterms:W3CDTF">2023-10-24T10:14:00Z</dcterms:modified>
</cp:coreProperties>
</file>